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51" w:rsidRDefault="00AC6151" w:rsidP="00AC6151">
      <w:pPr>
        <w:widowControl w:val="0"/>
        <w:pBdr>
          <w:top w:val="nil"/>
          <w:left w:val="nil"/>
          <w:bottom w:val="nil"/>
          <w:right w:val="nil"/>
          <w:between w:val="nil"/>
        </w:pBdr>
        <w:rPr>
          <w:rFonts w:ascii="Arial" w:eastAsia="Arial" w:hAnsi="Arial" w:cs="Arial"/>
          <w:color w:val="000000"/>
          <w:sz w:val="22"/>
          <w:szCs w:val="22"/>
        </w:rPr>
      </w:pPr>
    </w:p>
    <w:tbl>
      <w:tblPr>
        <w:tblW w:w="10206" w:type="dxa"/>
        <w:tblBorders>
          <w:top w:val="nil"/>
          <w:left w:val="nil"/>
          <w:bottom w:val="nil"/>
          <w:right w:val="nil"/>
          <w:insideH w:val="nil"/>
          <w:insideV w:val="nil"/>
        </w:tblBorders>
        <w:tblLayout w:type="fixed"/>
        <w:tblLook w:val="0400"/>
      </w:tblPr>
      <w:tblGrid>
        <w:gridCol w:w="5670"/>
        <w:gridCol w:w="1309"/>
        <w:gridCol w:w="3227"/>
      </w:tblGrid>
      <w:tr w:rsidR="00AC6151" w:rsidTr="00CA627F">
        <w:trPr>
          <w:trHeight w:val="416"/>
        </w:trPr>
        <w:tc>
          <w:tcPr>
            <w:tcW w:w="5670" w:type="dxa"/>
            <w:tcBorders>
              <w:right w:val="nil"/>
            </w:tcBorders>
          </w:tcPr>
          <w:p w:rsidR="00AC6151" w:rsidRDefault="00AC6151" w:rsidP="00E7769D">
            <w:pPr>
              <w:spacing w:line="240" w:lineRule="auto"/>
              <w:ind w:left="-57"/>
              <w:rPr>
                <w:b/>
                <w:sz w:val="26"/>
                <w:szCs w:val="26"/>
              </w:rPr>
            </w:pPr>
            <w:r>
              <w:rPr>
                <w:noProof/>
                <w:sz w:val="26"/>
                <w:szCs w:val="26"/>
                <w:lang w:val="ru-RU" w:eastAsia="ru-RU"/>
              </w:rPr>
              <w:drawing>
                <wp:inline distT="0" distB="0" distL="0" distR="0">
                  <wp:extent cx="2952000" cy="5526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952000" cy="552683"/>
                          </a:xfrm>
                          <a:prstGeom prst="rect">
                            <a:avLst/>
                          </a:prstGeom>
                          <a:ln/>
                        </pic:spPr>
                      </pic:pic>
                    </a:graphicData>
                  </a:graphic>
                </wp:inline>
              </w:drawing>
            </w:r>
          </w:p>
        </w:tc>
        <w:tc>
          <w:tcPr>
            <w:tcW w:w="1309" w:type="dxa"/>
            <w:tcBorders>
              <w:top w:val="nil"/>
              <w:left w:val="nil"/>
              <w:bottom w:val="nil"/>
              <w:right w:val="nil"/>
            </w:tcBorders>
            <w:vAlign w:val="center"/>
          </w:tcPr>
          <w:p w:rsidR="00AC6151" w:rsidRDefault="00AC6151" w:rsidP="00E7769D">
            <w:pPr>
              <w:spacing w:line="240" w:lineRule="auto"/>
              <w:ind w:left="-71"/>
              <w:jc w:val="center"/>
              <w:rPr>
                <w:b/>
                <w:sz w:val="26"/>
                <w:szCs w:val="26"/>
              </w:rPr>
            </w:pPr>
            <w:r>
              <w:rPr>
                <w:b/>
                <w:noProof/>
                <w:sz w:val="26"/>
                <w:szCs w:val="26"/>
                <w:lang w:val="ru-RU" w:eastAsia="ru-RU"/>
              </w:rPr>
              <w:drawing>
                <wp:inline distT="0" distB="0" distL="0" distR="0">
                  <wp:extent cx="694055" cy="61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4055" cy="618490"/>
                          </a:xfrm>
                          <a:prstGeom prst="rect">
                            <a:avLst/>
                          </a:prstGeom>
                        </pic:spPr>
                      </pic:pic>
                    </a:graphicData>
                  </a:graphic>
                </wp:inline>
              </w:drawing>
            </w:r>
          </w:p>
        </w:tc>
        <w:tc>
          <w:tcPr>
            <w:tcW w:w="3227" w:type="dxa"/>
            <w:tcBorders>
              <w:left w:val="nil"/>
            </w:tcBorders>
            <w:vAlign w:val="center"/>
          </w:tcPr>
          <w:p w:rsidR="00AC6151" w:rsidRDefault="00AC6151" w:rsidP="00CA627F">
            <w:pPr>
              <w:spacing w:line="240" w:lineRule="auto"/>
              <w:rPr>
                <w:b/>
                <w:sz w:val="26"/>
                <w:szCs w:val="26"/>
              </w:rPr>
            </w:pPr>
            <w:r>
              <w:t>Кафедра органічної хімії та технології органічних речовин</w:t>
            </w:r>
          </w:p>
        </w:tc>
      </w:tr>
      <w:tr w:rsidR="00AC6151" w:rsidTr="00CA627F">
        <w:trPr>
          <w:trHeight w:val="628"/>
        </w:trPr>
        <w:tc>
          <w:tcPr>
            <w:tcW w:w="10206" w:type="dxa"/>
            <w:gridSpan w:val="3"/>
            <w:tcBorders>
              <w:top w:val="nil"/>
              <w:left w:val="nil"/>
              <w:bottom w:val="nil"/>
              <w:right w:val="nil"/>
            </w:tcBorders>
          </w:tcPr>
          <w:p w:rsidR="00AC6151" w:rsidRPr="00AC6151" w:rsidRDefault="00AC6151" w:rsidP="00E7769D">
            <w:pPr>
              <w:spacing w:before="120"/>
              <w:jc w:val="center"/>
              <w:rPr>
                <w:b/>
              </w:rPr>
            </w:pPr>
            <w:r w:rsidRPr="00AC6151">
              <w:rPr>
                <w:b/>
                <w:smallCaps/>
              </w:rPr>
              <w:t>СПЕКТРАЛЬНА ІДЕНТИФІКАЦІЯ ОРГАНІЧНИХ СПОЛУК</w:t>
            </w:r>
          </w:p>
          <w:p w:rsidR="00AC6151" w:rsidRDefault="00AC6151" w:rsidP="00E7769D">
            <w:pPr>
              <w:jc w:val="center"/>
              <w:rPr>
                <w:b/>
                <w:sz w:val="26"/>
                <w:szCs w:val="26"/>
              </w:rPr>
            </w:pPr>
            <w:r>
              <w:rPr>
                <w:b/>
                <w:sz w:val="26"/>
                <w:szCs w:val="26"/>
              </w:rPr>
              <w:t>Робоча програма навчальної дисципліни (Силабус)</w:t>
            </w:r>
          </w:p>
        </w:tc>
      </w:tr>
    </w:tbl>
    <w:p w:rsidR="00AC6151" w:rsidRDefault="00AC6151" w:rsidP="00AC6151">
      <w:pPr>
        <w:pStyle w:val="1"/>
        <w:shd w:val="clear" w:color="auto" w:fill="BFBFBF"/>
        <w:spacing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Реквізити освітньої компоненти</w:t>
      </w:r>
    </w:p>
    <w:tbl>
      <w:tblPr>
        <w:tblW w:w="1021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tblPr>
      <w:tblGrid>
        <w:gridCol w:w="3345"/>
        <w:gridCol w:w="6870"/>
      </w:tblGrid>
      <w:tr w:rsidR="00AC6151" w:rsidTr="00E7769D">
        <w:tc>
          <w:tcPr>
            <w:tcW w:w="3345" w:type="dxa"/>
          </w:tcPr>
          <w:p w:rsidR="00AC6151" w:rsidRDefault="00AC6151" w:rsidP="00E7769D">
            <w:pPr>
              <w:spacing w:before="20" w:after="20" w:line="240" w:lineRule="auto"/>
              <w:rPr>
                <w:sz w:val="26"/>
                <w:szCs w:val="26"/>
              </w:rPr>
            </w:pPr>
            <w:r>
              <w:rPr>
                <w:sz w:val="26"/>
                <w:szCs w:val="26"/>
              </w:rPr>
              <w:t>Рівень вищої освіти</w:t>
            </w:r>
          </w:p>
        </w:tc>
        <w:tc>
          <w:tcPr>
            <w:tcW w:w="6870" w:type="dxa"/>
          </w:tcPr>
          <w:p w:rsidR="00AC6151" w:rsidRDefault="00AC6151" w:rsidP="00E7769D">
            <w:pPr>
              <w:spacing w:before="20" w:after="20" w:line="240" w:lineRule="auto"/>
              <w:rPr>
                <w:i/>
                <w:sz w:val="26"/>
                <w:szCs w:val="26"/>
              </w:rPr>
            </w:pPr>
            <w:r>
              <w:rPr>
                <w:i/>
                <w:sz w:val="26"/>
                <w:szCs w:val="26"/>
              </w:rPr>
              <w:t>Третій (освітньо-науковий)</w:t>
            </w:r>
          </w:p>
        </w:tc>
      </w:tr>
      <w:tr w:rsidR="00AC6151" w:rsidTr="00E7769D">
        <w:tc>
          <w:tcPr>
            <w:tcW w:w="3345" w:type="dxa"/>
          </w:tcPr>
          <w:p w:rsidR="00AC6151" w:rsidRDefault="00AC6151" w:rsidP="00E7769D">
            <w:pPr>
              <w:spacing w:before="20" w:after="20" w:line="240" w:lineRule="auto"/>
              <w:rPr>
                <w:sz w:val="26"/>
                <w:szCs w:val="26"/>
              </w:rPr>
            </w:pPr>
            <w:r>
              <w:rPr>
                <w:sz w:val="26"/>
                <w:szCs w:val="26"/>
              </w:rPr>
              <w:t>Галузь знань</w:t>
            </w:r>
          </w:p>
        </w:tc>
        <w:tc>
          <w:tcPr>
            <w:tcW w:w="6870" w:type="dxa"/>
          </w:tcPr>
          <w:p w:rsidR="00AC6151" w:rsidRDefault="00AC6151" w:rsidP="00E7769D">
            <w:pPr>
              <w:spacing w:before="20" w:after="20" w:line="240" w:lineRule="auto"/>
              <w:rPr>
                <w:i/>
                <w:sz w:val="26"/>
                <w:szCs w:val="26"/>
              </w:rPr>
            </w:pPr>
            <w:r>
              <w:rPr>
                <w:rFonts w:ascii="Calibri" w:eastAsia="Calibri" w:hAnsi="Calibri" w:cs="Calibri"/>
                <w:i/>
                <w:sz w:val="22"/>
                <w:szCs w:val="22"/>
              </w:rPr>
              <w:t>16 Хімічна та біоінженерія</w:t>
            </w:r>
          </w:p>
        </w:tc>
      </w:tr>
      <w:tr w:rsidR="00AC6151" w:rsidTr="00E7769D">
        <w:tc>
          <w:tcPr>
            <w:tcW w:w="3345" w:type="dxa"/>
          </w:tcPr>
          <w:p w:rsidR="00AC6151" w:rsidRDefault="00AC6151" w:rsidP="00E7769D">
            <w:pPr>
              <w:spacing w:before="20" w:after="20" w:line="240" w:lineRule="auto"/>
              <w:rPr>
                <w:sz w:val="26"/>
                <w:szCs w:val="26"/>
              </w:rPr>
            </w:pPr>
            <w:r>
              <w:rPr>
                <w:sz w:val="26"/>
                <w:szCs w:val="26"/>
              </w:rPr>
              <w:t>Спеціальність</w:t>
            </w:r>
          </w:p>
        </w:tc>
        <w:tc>
          <w:tcPr>
            <w:tcW w:w="6870" w:type="dxa"/>
          </w:tcPr>
          <w:p w:rsidR="00AC6151" w:rsidRDefault="00AC6151" w:rsidP="00E7769D">
            <w:pPr>
              <w:spacing w:before="20" w:after="20" w:line="240" w:lineRule="auto"/>
              <w:rPr>
                <w:i/>
                <w:sz w:val="26"/>
                <w:szCs w:val="26"/>
              </w:rPr>
            </w:pPr>
            <w:r>
              <w:rPr>
                <w:rFonts w:ascii="Calibri" w:eastAsia="Calibri" w:hAnsi="Calibri" w:cs="Calibri"/>
                <w:i/>
                <w:sz w:val="22"/>
                <w:szCs w:val="22"/>
              </w:rPr>
              <w:t>161 Хімічні технології та інженерія</w:t>
            </w:r>
          </w:p>
        </w:tc>
      </w:tr>
      <w:tr w:rsidR="00AC6151" w:rsidTr="00E7769D">
        <w:tc>
          <w:tcPr>
            <w:tcW w:w="3345" w:type="dxa"/>
          </w:tcPr>
          <w:p w:rsidR="00AC6151" w:rsidRDefault="00AC6151" w:rsidP="00E7769D">
            <w:pPr>
              <w:spacing w:before="20" w:after="20" w:line="240" w:lineRule="auto"/>
              <w:rPr>
                <w:sz w:val="26"/>
                <w:szCs w:val="26"/>
              </w:rPr>
            </w:pPr>
            <w:r>
              <w:rPr>
                <w:sz w:val="26"/>
                <w:szCs w:val="26"/>
              </w:rPr>
              <w:t>Освітня програма</w:t>
            </w:r>
          </w:p>
        </w:tc>
        <w:tc>
          <w:tcPr>
            <w:tcW w:w="6870" w:type="dxa"/>
          </w:tcPr>
          <w:p w:rsidR="00AC6151" w:rsidRDefault="00AC6151" w:rsidP="00E7769D">
            <w:pPr>
              <w:spacing w:line="240" w:lineRule="auto"/>
              <w:rPr>
                <w:smallCaps/>
                <w:sz w:val="26"/>
                <w:szCs w:val="26"/>
              </w:rPr>
            </w:pPr>
            <w:r w:rsidRPr="00BF11ED">
              <w:rPr>
                <w:i/>
                <w:sz w:val="26"/>
                <w:szCs w:val="26"/>
              </w:rPr>
              <w:t>Хімічні технології та інженерія</w:t>
            </w:r>
          </w:p>
        </w:tc>
      </w:tr>
      <w:tr w:rsidR="00AC6151" w:rsidTr="00E7769D">
        <w:tc>
          <w:tcPr>
            <w:tcW w:w="3345" w:type="dxa"/>
          </w:tcPr>
          <w:p w:rsidR="00AC6151" w:rsidRDefault="00AC6151" w:rsidP="00E7769D">
            <w:pPr>
              <w:spacing w:before="20" w:after="20" w:line="240" w:lineRule="auto"/>
              <w:rPr>
                <w:sz w:val="26"/>
                <w:szCs w:val="26"/>
              </w:rPr>
            </w:pPr>
            <w:r>
              <w:rPr>
                <w:sz w:val="26"/>
                <w:szCs w:val="26"/>
              </w:rPr>
              <w:t>Статус дисципліни</w:t>
            </w:r>
          </w:p>
        </w:tc>
        <w:tc>
          <w:tcPr>
            <w:tcW w:w="6870" w:type="dxa"/>
          </w:tcPr>
          <w:p w:rsidR="00AC6151" w:rsidRDefault="00AC6151" w:rsidP="00E7769D">
            <w:pPr>
              <w:spacing w:before="20" w:after="20" w:line="240" w:lineRule="auto"/>
              <w:rPr>
                <w:i/>
                <w:sz w:val="26"/>
                <w:szCs w:val="26"/>
              </w:rPr>
            </w:pPr>
            <w:r>
              <w:rPr>
                <w:i/>
                <w:sz w:val="26"/>
                <w:szCs w:val="26"/>
              </w:rPr>
              <w:t>Вибіркова</w:t>
            </w:r>
          </w:p>
        </w:tc>
      </w:tr>
      <w:tr w:rsidR="00AC6151" w:rsidTr="00E7769D">
        <w:tc>
          <w:tcPr>
            <w:tcW w:w="3345" w:type="dxa"/>
          </w:tcPr>
          <w:p w:rsidR="00AC6151" w:rsidRDefault="00AC6151" w:rsidP="00E7769D">
            <w:pPr>
              <w:spacing w:before="20" w:after="20" w:line="240" w:lineRule="auto"/>
              <w:rPr>
                <w:sz w:val="26"/>
                <w:szCs w:val="26"/>
              </w:rPr>
            </w:pPr>
            <w:r>
              <w:rPr>
                <w:sz w:val="26"/>
                <w:szCs w:val="26"/>
              </w:rPr>
              <w:t>Форма навчання</w:t>
            </w:r>
          </w:p>
        </w:tc>
        <w:tc>
          <w:tcPr>
            <w:tcW w:w="6870" w:type="dxa"/>
          </w:tcPr>
          <w:p w:rsidR="00AC6151" w:rsidRDefault="00AC6151" w:rsidP="00E7769D">
            <w:pPr>
              <w:spacing w:before="20" w:after="20" w:line="240" w:lineRule="auto"/>
              <w:rPr>
                <w:i/>
                <w:sz w:val="26"/>
                <w:szCs w:val="26"/>
              </w:rPr>
            </w:pPr>
            <w:r>
              <w:rPr>
                <w:i/>
                <w:sz w:val="26"/>
                <w:szCs w:val="26"/>
              </w:rPr>
              <w:t>очна(денна,вечірня)/ змішана</w:t>
            </w:r>
          </w:p>
        </w:tc>
      </w:tr>
      <w:tr w:rsidR="00AC6151" w:rsidTr="00E7769D">
        <w:tc>
          <w:tcPr>
            <w:tcW w:w="3345" w:type="dxa"/>
          </w:tcPr>
          <w:p w:rsidR="00AC6151" w:rsidRDefault="00AC6151" w:rsidP="00E7769D">
            <w:pPr>
              <w:spacing w:before="20" w:after="20" w:line="240" w:lineRule="auto"/>
              <w:rPr>
                <w:sz w:val="26"/>
                <w:szCs w:val="26"/>
              </w:rPr>
            </w:pPr>
            <w:r>
              <w:rPr>
                <w:sz w:val="26"/>
                <w:szCs w:val="26"/>
              </w:rPr>
              <w:t>Рік підготовки, семестр</w:t>
            </w:r>
          </w:p>
        </w:tc>
        <w:tc>
          <w:tcPr>
            <w:tcW w:w="6870" w:type="dxa"/>
          </w:tcPr>
          <w:p w:rsidR="00AC6151" w:rsidRDefault="00AC6151" w:rsidP="00E7769D">
            <w:pPr>
              <w:spacing w:before="20" w:after="20" w:line="240" w:lineRule="auto"/>
              <w:rPr>
                <w:i/>
                <w:sz w:val="26"/>
                <w:szCs w:val="26"/>
              </w:rPr>
            </w:pPr>
            <w:r>
              <w:rPr>
                <w:i/>
                <w:sz w:val="26"/>
                <w:szCs w:val="26"/>
              </w:rPr>
              <w:t>2 курс, весняний семестр</w:t>
            </w:r>
          </w:p>
        </w:tc>
      </w:tr>
      <w:tr w:rsidR="00AC6151" w:rsidTr="00E7769D">
        <w:tc>
          <w:tcPr>
            <w:tcW w:w="3345" w:type="dxa"/>
          </w:tcPr>
          <w:p w:rsidR="00AC6151" w:rsidRDefault="00AC6151" w:rsidP="00E7769D">
            <w:pPr>
              <w:spacing w:before="20" w:after="20" w:line="240" w:lineRule="auto"/>
              <w:rPr>
                <w:sz w:val="26"/>
                <w:szCs w:val="26"/>
              </w:rPr>
            </w:pPr>
            <w:r>
              <w:rPr>
                <w:sz w:val="26"/>
                <w:szCs w:val="26"/>
              </w:rPr>
              <w:t>Обсяг дисципліни</w:t>
            </w:r>
          </w:p>
        </w:tc>
        <w:tc>
          <w:tcPr>
            <w:tcW w:w="6870" w:type="dxa"/>
          </w:tcPr>
          <w:p w:rsidR="00AC6151" w:rsidRDefault="00AC6151" w:rsidP="00E7769D">
            <w:pPr>
              <w:spacing w:before="20" w:after="20" w:line="240" w:lineRule="auto"/>
              <w:rPr>
                <w:i/>
                <w:sz w:val="26"/>
                <w:szCs w:val="26"/>
              </w:rPr>
            </w:pPr>
            <w:r w:rsidRPr="006C0138">
              <w:rPr>
                <w:rFonts w:ascii="Calibri" w:eastAsia="Calibri" w:hAnsi="Calibri" w:cs="Calibri"/>
                <w:i/>
                <w:sz w:val="22"/>
                <w:szCs w:val="22"/>
              </w:rPr>
              <w:t>5 кредитів</w:t>
            </w:r>
          </w:p>
        </w:tc>
      </w:tr>
      <w:tr w:rsidR="00AC6151" w:rsidTr="00E7769D">
        <w:tc>
          <w:tcPr>
            <w:tcW w:w="3345" w:type="dxa"/>
          </w:tcPr>
          <w:p w:rsidR="00AC6151" w:rsidRDefault="00AC6151" w:rsidP="00E7769D">
            <w:pPr>
              <w:spacing w:before="20" w:after="20" w:line="240" w:lineRule="auto"/>
              <w:rPr>
                <w:sz w:val="26"/>
                <w:szCs w:val="26"/>
              </w:rPr>
            </w:pPr>
            <w:r>
              <w:rPr>
                <w:sz w:val="26"/>
                <w:szCs w:val="26"/>
              </w:rPr>
              <w:t>Семестровий контроль/ контрольні заходи</w:t>
            </w:r>
          </w:p>
        </w:tc>
        <w:tc>
          <w:tcPr>
            <w:tcW w:w="6870" w:type="dxa"/>
          </w:tcPr>
          <w:p w:rsidR="00AC6151" w:rsidRDefault="00AC6151" w:rsidP="00E7769D">
            <w:pPr>
              <w:spacing w:before="20" w:after="20" w:line="240" w:lineRule="auto"/>
              <w:rPr>
                <w:i/>
                <w:sz w:val="26"/>
                <w:szCs w:val="26"/>
              </w:rPr>
            </w:pPr>
            <w:r>
              <w:rPr>
                <w:i/>
                <w:sz w:val="26"/>
                <w:szCs w:val="26"/>
              </w:rPr>
              <w:t>залік</w:t>
            </w:r>
          </w:p>
        </w:tc>
      </w:tr>
      <w:tr w:rsidR="00AC6151" w:rsidTr="00E7769D">
        <w:tc>
          <w:tcPr>
            <w:tcW w:w="3345" w:type="dxa"/>
          </w:tcPr>
          <w:p w:rsidR="00AC6151" w:rsidRDefault="00AC6151" w:rsidP="00E7769D">
            <w:pPr>
              <w:spacing w:before="20" w:after="20" w:line="240" w:lineRule="auto"/>
              <w:rPr>
                <w:sz w:val="26"/>
                <w:szCs w:val="26"/>
              </w:rPr>
            </w:pPr>
            <w:r>
              <w:rPr>
                <w:sz w:val="26"/>
                <w:szCs w:val="26"/>
              </w:rPr>
              <w:t>Розклад занять</w:t>
            </w:r>
          </w:p>
        </w:tc>
        <w:tc>
          <w:tcPr>
            <w:tcW w:w="6870" w:type="dxa"/>
          </w:tcPr>
          <w:p w:rsidR="00AC6151" w:rsidRDefault="00AC6151" w:rsidP="00E7769D">
            <w:pPr>
              <w:spacing w:before="20" w:after="20" w:line="240" w:lineRule="auto"/>
              <w:rPr>
                <w:i/>
                <w:sz w:val="26"/>
                <w:szCs w:val="26"/>
              </w:rPr>
            </w:pPr>
            <w:r>
              <w:rPr>
                <w:rFonts w:ascii="Calibri" w:eastAsia="Calibri" w:hAnsi="Calibri" w:cs="Calibri"/>
                <w:i/>
                <w:sz w:val="22"/>
                <w:szCs w:val="22"/>
              </w:rPr>
              <w:t>за розкладом на rozklad.kpi.ua</w:t>
            </w:r>
          </w:p>
        </w:tc>
      </w:tr>
      <w:tr w:rsidR="00AC6151" w:rsidTr="00E7769D">
        <w:tc>
          <w:tcPr>
            <w:tcW w:w="3345" w:type="dxa"/>
          </w:tcPr>
          <w:p w:rsidR="00AC6151" w:rsidRDefault="00AC6151" w:rsidP="00E7769D">
            <w:pPr>
              <w:spacing w:before="20" w:after="20" w:line="240" w:lineRule="auto"/>
              <w:rPr>
                <w:sz w:val="26"/>
                <w:szCs w:val="26"/>
              </w:rPr>
            </w:pPr>
            <w:r>
              <w:rPr>
                <w:sz w:val="26"/>
                <w:szCs w:val="26"/>
              </w:rPr>
              <w:t>Мова викладання</w:t>
            </w:r>
          </w:p>
        </w:tc>
        <w:tc>
          <w:tcPr>
            <w:tcW w:w="6870" w:type="dxa"/>
          </w:tcPr>
          <w:p w:rsidR="00AC6151" w:rsidRDefault="00AC6151" w:rsidP="005527AB">
            <w:pPr>
              <w:spacing w:before="20" w:after="20" w:line="240" w:lineRule="auto"/>
              <w:rPr>
                <w:i/>
                <w:sz w:val="26"/>
                <w:szCs w:val="26"/>
              </w:rPr>
            </w:pPr>
            <w:r>
              <w:rPr>
                <w:i/>
                <w:sz w:val="26"/>
                <w:szCs w:val="26"/>
              </w:rPr>
              <w:t>українська</w:t>
            </w:r>
          </w:p>
        </w:tc>
      </w:tr>
      <w:tr w:rsidR="00AC6151" w:rsidTr="00E7769D">
        <w:tc>
          <w:tcPr>
            <w:tcW w:w="3345" w:type="dxa"/>
          </w:tcPr>
          <w:p w:rsidR="00AC6151" w:rsidRDefault="00AC6151" w:rsidP="00E7769D">
            <w:pPr>
              <w:spacing w:before="20" w:after="20" w:line="240" w:lineRule="auto"/>
              <w:rPr>
                <w:sz w:val="26"/>
                <w:szCs w:val="26"/>
              </w:rPr>
            </w:pPr>
            <w:r>
              <w:rPr>
                <w:sz w:val="26"/>
                <w:szCs w:val="26"/>
              </w:rPr>
              <w:t xml:space="preserve">Інформація про </w:t>
            </w:r>
            <w:r>
              <w:rPr>
                <w:sz w:val="26"/>
                <w:szCs w:val="26"/>
              </w:rPr>
              <w:br/>
              <w:t>керівника курсу / викладачів</w:t>
            </w:r>
          </w:p>
        </w:tc>
        <w:tc>
          <w:tcPr>
            <w:tcW w:w="6870" w:type="dxa"/>
          </w:tcPr>
          <w:p w:rsidR="00AC6151" w:rsidRPr="00A97CBA" w:rsidRDefault="00AC6151" w:rsidP="00AC6151">
            <w:pPr>
              <w:spacing w:before="20" w:after="20" w:line="240" w:lineRule="auto"/>
              <w:rPr>
                <w:rFonts w:asciiTheme="minorHAnsi" w:hAnsiTheme="minorHAnsi"/>
                <w:i/>
                <w:sz w:val="22"/>
                <w:szCs w:val="22"/>
              </w:rPr>
            </w:pPr>
            <w:r>
              <w:rPr>
                <w:sz w:val="26"/>
                <w:szCs w:val="26"/>
              </w:rPr>
              <w:t xml:space="preserve">Лектор: </w:t>
            </w:r>
            <w:r w:rsidR="00CE181B" w:rsidRPr="00A97CBA">
              <w:rPr>
                <w:rFonts w:asciiTheme="minorHAnsi" w:hAnsiTheme="minorHAnsi"/>
                <w:i/>
                <w:sz w:val="22"/>
                <w:szCs w:val="22"/>
              </w:rPr>
              <w:t xml:space="preserve">доцент </w:t>
            </w:r>
            <w:r w:rsidR="00CE181B" w:rsidRPr="00CE181B">
              <w:rPr>
                <w:i/>
                <w:sz w:val="24"/>
                <w:szCs w:val="24"/>
              </w:rPr>
              <w:t>ОХ та ТОР</w:t>
            </w:r>
            <w:r w:rsidR="00CE181B">
              <w:rPr>
                <w:rFonts w:asciiTheme="minorHAnsi" w:hAnsiTheme="minorHAnsi"/>
                <w:i/>
                <w:sz w:val="22"/>
                <w:szCs w:val="22"/>
              </w:rPr>
              <w:t>,</w:t>
            </w:r>
            <w:r w:rsidR="00CE181B" w:rsidRPr="00CE181B">
              <w:rPr>
                <w:rFonts w:asciiTheme="minorHAnsi" w:hAnsiTheme="minorHAnsi"/>
                <w:i/>
                <w:sz w:val="22"/>
                <w:szCs w:val="22"/>
              </w:rPr>
              <w:t xml:space="preserve"> </w:t>
            </w:r>
            <w:r w:rsidRPr="00A97CBA">
              <w:rPr>
                <w:rFonts w:asciiTheme="minorHAnsi" w:hAnsiTheme="minorHAnsi"/>
                <w:i/>
                <w:sz w:val="22"/>
                <w:szCs w:val="22"/>
              </w:rPr>
              <w:t xml:space="preserve">д.х.н., Роженко Олександр Борисович, </w:t>
            </w:r>
            <w:r w:rsidRPr="00A97CBA">
              <w:rPr>
                <w:rFonts w:asciiTheme="minorHAnsi" w:hAnsiTheme="minorHAnsi"/>
                <w:i/>
                <w:sz w:val="22"/>
                <w:szCs w:val="22"/>
                <w:lang w:val="en-US"/>
              </w:rPr>
              <w:t>a</w:t>
            </w:r>
            <w:r w:rsidRPr="00A97CBA">
              <w:rPr>
                <w:rFonts w:asciiTheme="minorHAnsi" w:hAnsiTheme="minorHAnsi"/>
                <w:i/>
                <w:sz w:val="22"/>
                <w:szCs w:val="22"/>
                <w:lang w:val="ru-RU"/>
              </w:rPr>
              <w:t>_</w:t>
            </w:r>
            <w:r w:rsidRPr="00A97CBA">
              <w:rPr>
                <w:rFonts w:asciiTheme="minorHAnsi" w:hAnsiTheme="minorHAnsi"/>
                <w:i/>
                <w:sz w:val="22"/>
                <w:szCs w:val="22"/>
                <w:lang w:val="en-US"/>
              </w:rPr>
              <w:t>rozhenko</w:t>
            </w:r>
            <w:r w:rsidRPr="00A97CBA">
              <w:rPr>
                <w:rFonts w:asciiTheme="minorHAnsi" w:hAnsiTheme="minorHAnsi"/>
                <w:i/>
                <w:sz w:val="22"/>
                <w:szCs w:val="22"/>
              </w:rPr>
              <w:t>@</w:t>
            </w:r>
            <w:r w:rsidRPr="00A97CBA">
              <w:rPr>
                <w:rFonts w:asciiTheme="minorHAnsi" w:hAnsiTheme="minorHAnsi"/>
                <w:i/>
                <w:sz w:val="22"/>
                <w:szCs w:val="22"/>
                <w:lang w:val="en-US"/>
              </w:rPr>
              <w:t>ukr</w:t>
            </w:r>
            <w:r w:rsidRPr="00A97CBA">
              <w:rPr>
                <w:rFonts w:asciiTheme="minorHAnsi" w:hAnsiTheme="minorHAnsi"/>
                <w:i/>
                <w:sz w:val="22"/>
                <w:szCs w:val="22"/>
                <w:lang w:val="ru-RU"/>
              </w:rPr>
              <w:t>.</w:t>
            </w:r>
            <w:r w:rsidRPr="00A97CBA">
              <w:rPr>
                <w:rFonts w:asciiTheme="minorHAnsi" w:hAnsiTheme="minorHAnsi"/>
                <w:i/>
                <w:sz w:val="22"/>
                <w:szCs w:val="22"/>
                <w:lang w:val="en-US"/>
              </w:rPr>
              <w:t>net</w:t>
            </w:r>
            <w:r w:rsidRPr="00A97CBA">
              <w:rPr>
                <w:rStyle w:val="a7"/>
                <w:rFonts w:asciiTheme="minorHAnsi" w:hAnsiTheme="minorHAnsi"/>
                <w:i/>
                <w:sz w:val="22"/>
                <w:szCs w:val="22"/>
              </w:rPr>
              <w:t xml:space="preserve"> </w:t>
            </w:r>
          </w:p>
          <w:p w:rsidR="00AC6151" w:rsidRPr="00A97CBA" w:rsidRDefault="00AC6151" w:rsidP="00AC6151">
            <w:pPr>
              <w:spacing w:before="20" w:after="20" w:line="240" w:lineRule="auto"/>
              <w:rPr>
                <w:rFonts w:asciiTheme="minorHAnsi" w:hAnsiTheme="minorHAnsi"/>
                <w:sz w:val="22"/>
                <w:szCs w:val="22"/>
              </w:rPr>
            </w:pPr>
            <w:r w:rsidRPr="00A97CBA">
              <w:rPr>
                <w:rFonts w:asciiTheme="minorHAnsi" w:hAnsiTheme="minorHAnsi"/>
                <w:sz w:val="22"/>
                <w:szCs w:val="22"/>
                <w:lang w:val="ru-RU"/>
              </w:rPr>
              <w:t>Практичні заняття</w:t>
            </w:r>
            <w:r w:rsidRPr="00A97CBA">
              <w:rPr>
                <w:rFonts w:asciiTheme="minorHAnsi" w:hAnsiTheme="minorHAnsi"/>
                <w:sz w:val="22"/>
                <w:szCs w:val="22"/>
              </w:rPr>
              <w:t>:</w:t>
            </w:r>
          </w:p>
          <w:p w:rsidR="00AC6151" w:rsidRPr="00AC6151" w:rsidRDefault="00AC6151" w:rsidP="00AC6151">
            <w:pPr>
              <w:spacing w:before="20" w:after="20" w:line="240" w:lineRule="auto"/>
              <w:rPr>
                <w:rFonts w:asciiTheme="minorHAnsi" w:hAnsiTheme="minorHAnsi"/>
                <w:i/>
                <w:sz w:val="22"/>
                <w:szCs w:val="22"/>
              </w:rPr>
            </w:pPr>
            <w:r w:rsidRPr="00A97CBA">
              <w:rPr>
                <w:rFonts w:asciiTheme="minorHAnsi" w:hAnsiTheme="minorHAnsi"/>
                <w:i/>
                <w:sz w:val="22"/>
                <w:szCs w:val="22"/>
              </w:rPr>
              <w:t xml:space="preserve">доцент </w:t>
            </w:r>
            <w:r w:rsidR="00CE181B" w:rsidRPr="00CE181B">
              <w:rPr>
                <w:i/>
                <w:sz w:val="24"/>
                <w:szCs w:val="24"/>
              </w:rPr>
              <w:t>ОХ та ТОР</w:t>
            </w:r>
            <w:r w:rsidR="00CE181B" w:rsidRPr="00A97CBA">
              <w:rPr>
                <w:rFonts w:asciiTheme="minorHAnsi" w:hAnsiTheme="minorHAnsi"/>
                <w:i/>
                <w:sz w:val="22"/>
                <w:szCs w:val="22"/>
              </w:rPr>
              <w:t xml:space="preserve"> </w:t>
            </w:r>
            <w:r w:rsidR="00CE181B">
              <w:rPr>
                <w:rFonts w:asciiTheme="minorHAnsi" w:hAnsiTheme="minorHAnsi"/>
                <w:i/>
                <w:sz w:val="22"/>
                <w:szCs w:val="22"/>
              </w:rPr>
              <w:t>,</w:t>
            </w:r>
            <w:r w:rsidR="00CE181B" w:rsidRPr="00A97CBA">
              <w:rPr>
                <w:rFonts w:asciiTheme="minorHAnsi" w:hAnsiTheme="minorHAnsi"/>
                <w:i/>
                <w:sz w:val="22"/>
                <w:szCs w:val="22"/>
              </w:rPr>
              <w:t xml:space="preserve"> д.х.н., </w:t>
            </w:r>
            <w:r w:rsidRPr="00A97CBA">
              <w:rPr>
                <w:rFonts w:asciiTheme="minorHAnsi" w:hAnsiTheme="minorHAnsi"/>
                <w:i/>
                <w:sz w:val="22"/>
                <w:szCs w:val="22"/>
              </w:rPr>
              <w:t xml:space="preserve">Роженко Олександр Борисович, </w:t>
            </w:r>
            <w:r w:rsidRPr="00A97CBA">
              <w:rPr>
                <w:rFonts w:asciiTheme="minorHAnsi" w:hAnsiTheme="minorHAnsi"/>
                <w:i/>
                <w:sz w:val="22"/>
                <w:szCs w:val="22"/>
                <w:lang w:val="en-US"/>
              </w:rPr>
              <w:t>a</w:t>
            </w:r>
            <w:r w:rsidRPr="00A97CBA">
              <w:rPr>
                <w:rFonts w:asciiTheme="minorHAnsi" w:hAnsiTheme="minorHAnsi"/>
                <w:i/>
                <w:sz w:val="22"/>
                <w:szCs w:val="22"/>
                <w:lang w:val="ru-RU"/>
              </w:rPr>
              <w:t>_</w:t>
            </w:r>
            <w:r w:rsidRPr="00A97CBA">
              <w:rPr>
                <w:rFonts w:asciiTheme="minorHAnsi" w:hAnsiTheme="minorHAnsi"/>
                <w:i/>
                <w:sz w:val="22"/>
                <w:szCs w:val="22"/>
                <w:lang w:val="en-US"/>
              </w:rPr>
              <w:t>rozhenko</w:t>
            </w:r>
            <w:r w:rsidRPr="00A97CBA">
              <w:rPr>
                <w:rFonts w:asciiTheme="minorHAnsi" w:hAnsiTheme="minorHAnsi"/>
                <w:i/>
                <w:sz w:val="22"/>
                <w:szCs w:val="22"/>
              </w:rPr>
              <w:t>@</w:t>
            </w:r>
            <w:r w:rsidRPr="00A97CBA">
              <w:rPr>
                <w:rFonts w:asciiTheme="minorHAnsi" w:hAnsiTheme="minorHAnsi"/>
                <w:i/>
                <w:sz w:val="22"/>
                <w:szCs w:val="22"/>
                <w:lang w:val="en-US"/>
              </w:rPr>
              <w:t>ukr</w:t>
            </w:r>
            <w:r w:rsidRPr="00A97CBA">
              <w:rPr>
                <w:rFonts w:asciiTheme="minorHAnsi" w:hAnsiTheme="minorHAnsi"/>
                <w:i/>
                <w:sz w:val="22"/>
                <w:szCs w:val="22"/>
                <w:lang w:val="ru-RU"/>
              </w:rPr>
              <w:t>.</w:t>
            </w:r>
            <w:r w:rsidRPr="00A97CBA">
              <w:rPr>
                <w:rFonts w:asciiTheme="minorHAnsi" w:hAnsiTheme="minorHAnsi"/>
                <w:i/>
                <w:sz w:val="22"/>
                <w:szCs w:val="22"/>
                <w:lang w:val="en-US"/>
              </w:rPr>
              <w:t>net</w:t>
            </w:r>
            <w:r w:rsidRPr="00A97CBA">
              <w:rPr>
                <w:rStyle w:val="a7"/>
                <w:rFonts w:asciiTheme="minorHAnsi" w:hAnsiTheme="minorHAnsi"/>
                <w:i/>
                <w:sz w:val="22"/>
                <w:szCs w:val="22"/>
              </w:rPr>
              <w:t xml:space="preserve"> </w:t>
            </w:r>
          </w:p>
        </w:tc>
      </w:tr>
      <w:tr w:rsidR="00AC6151" w:rsidTr="00E7769D">
        <w:tc>
          <w:tcPr>
            <w:tcW w:w="3345" w:type="dxa"/>
          </w:tcPr>
          <w:p w:rsidR="00AC6151" w:rsidRDefault="00AC6151" w:rsidP="00E7769D">
            <w:pPr>
              <w:spacing w:before="20" w:after="20" w:line="240" w:lineRule="auto"/>
              <w:rPr>
                <w:sz w:val="26"/>
                <w:szCs w:val="26"/>
              </w:rPr>
            </w:pPr>
            <w:r>
              <w:rPr>
                <w:sz w:val="26"/>
                <w:szCs w:val="26"/>
              </w:rPr>
              <w:t>Розміщення курсу</w:t>
            </w:r>
          </w:p>
        </w:tc>
        <w:tc>
          <w:tcPr>
            <w:tcW w:w="6870" w:type="dxa"/>
          </w:tcPr>
          <w:p w:rsidR="00AC6151" w:rsidRPr="00B318F7" w:rsidRDefault="00AC6151" w:rsidP="00E7769D">
            <w:pPr>
              <w:spacing w:before="20" w:after="20" w:line="240" w:lineRule="auto"/>
              <w:rPr>
                <w:i/>
                <w:sz w:val="26"/>
                <w:szCs w:val="26"/>
              </w:rPr>
            </w:pPr>
            <w:r w:rsidRPr="00B318F7">
              <w:rPr>
                <w:i/>
                <w:sz w:val="26"/>
                <w:szCs w:val="26"/>
              </w:rPr>
              <w:t>Електронний кампус</w:t>
            </w:r>
          </w:p>
        </w:tc>
      </w:tr>
    </w:tbl>
    <w:p w:rsidR="00AC6151" w:rsidRDefault="00AC6151" w:rsidP="00AC6151">
      <w:pPr>
        <w:pStyle w:val="1"/>
        <w:shd w:val="clear" w:color="auto" w:fill="BFBFBF"/>
        <w:spacing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Програма освітньої компоненти</w:t>
      </w:r>
    </w:p>
    <w:p w:rsidR="00AC6151" w:rsidRDefault="00AC6151" w:rsidP="00AC6151">
      <w:pPr>
        <w:pStyle w:val="1"/>
        <w:numPr>
          <w:ilvl w:val="0"/>
          <w:numId w:val="6"/>
        </w:numPr>
        <w:rPr>
          <w:rFonts w:ascii="Times New Roman" w:eastAsia="Times New Roman" w:hAnsi="Times New Roman"/>
          <w:color w:val="000000"/>
          <w:sz w:val="26"/>
          <w:szCs w:val="26"/>
        </w:rPr>
      </w:pPr>
      <w:r>
        <w:rPr>
          <w:rFonts w:ascii="Times New Roman" w:eastAsia="Times New Roman" w:hAnsi="Times New Roman"/>
          <w:color w:val="000000"/>
          <w:sz w:val="26"/>
          <w:szCs w:val="26"/>
        </w:rPr>
        <w:t>Опис навчальної дисципліни, її мета, предмет вивчання та результати навчання</w:t>
      </w:r>
    </w:p>
    <w:p w:rsidR="00CE181B" w:rsidRPr="00DD0ADD" w:rsidRDefault="00CE181B" w:rsidP="00CE181B">
      <w:pPr>
        <w:spacing w:after="120" w:line="240" w:lineRule="auto"/>
        <w:jc w:val="both"/>
        <w:rPr>
          <w:rFonts w:asciiTheme="minorHAnsi" w:hAnsiTheme="minorHAnsi"/>
          <w:i/>
          <w:sz w:val="24"/>
          <w:szCs w:val="24"/>
        </w:rPr>
      </w:pPr>
      <w:r w:rsidRPr="00DD0ADD">
        <w:rPr>
          <w:rFonts w:asciiTheme="minorHAnsi" w:hAnsiTheme="minorHAnsi"/>
          <w:i/>
          <w:sz w:val="24"/>
          <w:szCs w:val="24"/>
        </w:rPr>
        <w:t xml:space="preserve">Невід’ємною складовою роботи сучасного хіміка в науковій чи заводській лабораторії, на виробництві є на сьогодні контроль перебігу хімічної реакції та вивчення її кінетики, спектральний аналіз структури продукту реакції та його чистоти. Кожне окремо завдання можна вирішити, використовуючи аналітичні методи (елементний аналіз, газову та рідинну хроматографію), мас-спектрометрію, рентгеноструктурний аналіз. Кожен із цих підходів є корисним, однак має свої обмеження. </w:t>
      </w:r>
      <w:r>
        <w:rPr>
          <w:rFonts w:asciiTheme="minorHAnsi" w:hAnsiTheme="minorHAnsi"/>
          <w:i/>
          <w:sz w:val="24"/>
          <w:szCs w:val="24"/>
        </w:rPr>
        <w:t>Тому базові знання основних спектральних та аналітичних методів є необхідними для самостійної роботи в сучасні хімічній лабораторії, вони також є невід’ємною частиною сучасного органічного синтезу, фармакології та хімічної технології органічних речовин.</w:t>
      </w:r>
    </w:p>
    <w:p w:rsidR="00CE181B" w:rsidRDefault="00CE181B" w:rsidP="00CE181B">
      <w:pPr>
        <w:spacing w:after="120" w:line="240" w:lineRule="auto"/>
        <w:jc w:val="both"/>
        <w:rPr>
          <w:rFonts w:asciiTheme="minorHAnsi" w:hAnsiTheme="minorHAnsi"/>
          <w:i/>
          <w:color w:val="0070C0"/>
          <w:sz w:val="24"/>
          <w:szCs w:val="24"/>
        </w:rPr>
      </w:pPr>
    </w:p>
    <w:p w:rsidR="00CE181B" w:rsidRDefault="00CE181B" w:rsidP="00CE181B">
      <w:pPr>
        <w:spacing w:after="120" w:line="240" w:lineRule="auto"/>
        <w:jc w:val="both"/>
        <w:rPr>
          <w:rFonts w:asciiTheme="minorHAnsi" w:hAnsiTheme="minorHAnsi" w:cstheme="minorHAnsi"/>
          <w:i/>
          <w:sz w:val="24"/>
          <w:szCs w:val="24"/>
        </w:rPr>
      </w:pPr>
      <w:r w:rsidRPr="00D77E77">
        <w:rPr>
          <w:rFonts w:asciiTheme="minorHAnsi" w:hAnsiTheme="minorHAnsi"/>
          <w:b/>
          <w:i/>
          <w:sz w:val="24"/>
          <w:szCs w:val="24"/>
        </w:rPr>
        <w:t xml:space="preserve">Предмет </w:t>
      </w:r>
      <w:r w:rsidR="00732B00" w:rsidRPr="00732B00">
        <w:rPr>
          <w:rFonts w:asciiTheme="minorHAnsi" w:hAnsiTheme="minorHAnsi"/>
          <w:b/>
          <w:i/>
          <w:sz w:val="24"/>
          <w:szCs w:val="24"/>
        </w:rPr>
        <w:t>освітньої компоненти</w:t>
      </w:r>
      <w:r w:rsidRPr="00D77E77">
        <w:rPr>
          <w:rFonts w:asciiTheme="minorHAnsi" w:hAnsiTheme="minorHAnsi"/>
          <w:i/>
          <w:sz w:val="24"/>
          <w:szCs w:val="24"/>
        </w:rPr>
        <w:t xml:space="preserve">: </w:t>
      </w:r>
      <w:r>
        <w:rPr>
          <w:rFonts w:asciiTheme="minorHAnsi" w:hAnsiTheme="minorHAnsi" w:cstheme="minorHAnsi"/>
          <w:i/>
          <w:sz w:val="24"/>
          <w:szCs w:val="24"/>
        </w:rPr>
        <w:t>мас-</w:t>
      </w:r>
      <w:r w:rsidRPr="00D77E77">
        <w:rPr>
          <w:rFonts w:asciiTheme="minorHAnsi" w:hAnsiTheme="minorHAnsi" w:cstheme="minorHAnsi"/>
          <w:i/>
          <w:sz w:val="24"/>
          <w:szCs w:val="24"/>
        </w:rPr>
        <w:t>спектро</w:t>
      </w:r>
      <w:r>
        <w:rPr>
          <w:rFonts w:asciiTheme="minorHAnsi" w:hAnsiTheme="minorHAnsi" w:cstheme="minorHAnsi"/>
          <w:i/>
          <w:sz w:val="24"/>
          <w:szCs w:val="24"/>
        </w:rPr>
        <w:t>метр</w:t>
      </w:r>
      <w:r w:rsidRPr="00D77E77">
        <w:rPr>
          <w:rFonts w:asciiTheme="minorHAnsi" w:hAnsiTheme="minorHAnsi" w:cstheme="minorHAnsi"/>
          <w:i/>
          <w:sz w:val="24"/>
          <w:szCs w:val="24"/>
        </w:rPr>
        <w:t xml:space="preserve">ія, </w:t>
      </w:r>
      <w:r>
        <w:rPr>
          <w:rFonts w:asciiTheme="minorHAnsi" w:hAnsiTheme="minorHAnsi" w:cstheme="minorHAnsi"/>
          <w:i/>
          <w:sz w:val="24"/>
          <w:szCs w:val="24"/>
        </w:rPr>
        <w:t>р</w:t>
      </w:r>
      <w:r w:rsidRPr="007D51DF">
        <w:rPr>
          <w:rFonts w:asciiTheme="minorHAnsi" w:hAnsiTheme="minorHAnsi" w:cstheme="minorHAnsi"/>
          <w:i/>
          <w:sz w:val="24"/>
          <w:szCs w:val="24"/>
        </w:rPr>
        <w:t>ентгеноструктурне дослідження монокристалів</w:t>
      </w:r>
      <w:r w:rsidRPr="00D77E77">
        <w:rPr>
          <w:rFonts w:asciiTheme="minorHAnsi" w:hAnsiTheme="minorHAnsi" w:cstheme="minorHAnsi"/>
          <w:i/>
          <w:sz w:val="24"/>
          <w:szCs w:val="24"/>
        </w:rPr>
        <w:t xml:space="preserve"> (далі – </w:t>
      </w:r>
      <w:r>
        <w:rPr>
          <w:rFonts w:asciiTheme="minorHAnsi" w:hAnsiTheme="minorHAnsi" w:cstheme="minorHAnsi"/>
          <w:i/>
          <w:sz w:val="24"/>
          <w:szCs w:val="24"/>
        </w:rPr>
        <w:t>РДМ</w:t>
      </w:r>
      <w:r w:rsidRPr="00D77E77">
        <w:rPr>
          <w:rFonts w:asciiTheme="minorHAnsi" w:hAnsiTheme="minorHAnsi" w:cstheme="minorHAnsi"/>
          <w:i/>
          <w:sz w:val="24"/>
          <w:szCs w:val="24"/>
        </w:rPr>
        <w:t>), спектроскопі</w:t>
      </w:r>
      <w:r>
        <w:rPr>
          <w:rFonts w:asciiTheme="minorHAnsi" w:hAnsiTheme="minorHAnsi" w:cstheme="minorHAnsi"/>
          <w:i/>
          <w:sz w:val="24"/>
          <w:szCs w:val="24"/>
        </w:rPr>
        <w:t>я</w:t>
      </w:r>
      <w:r w:rsidRPr="00D77E77">
        <w:rPr>
          <w:rFonts w:asciiTheme="minorHAnsi" w:hAnsiTheme="minorHAnsi" w:cstheme="minorHAnsi"/>
          <w:i/>
          <w:sz w:val="24"/>
          <w:szCs w:val="24"/>
        </w:rPr>
        <w:t xml:space="preserve"> ядерного магнітного резонансу (далі - ЯМР)</w:t>
      </w:r>
      <w:r>
        <w:rPr>
          <w:rFonts w:asciiTheme="minorHAnsi" w:hAnsiTheme="minorHAnsi" w:cstheme="minorHAnsi"/>
          <w:i/>
          <w:sz w:val="24"/>
          <w:szCs w:val="24"/>
        </w:rPr>
        <w:t xml:space="preserve"> в рідинах та в твердій фазі, рідинна та газова хроматографія</w:t>
      </w:r>
      <w:r w:rsidRPr="00D77E77">
        <w:rPr>
          <w:rFonts w:asciiTheme="minorHAnsi" w:hAnsiTheme="minorHAnsi" w:cstheme="minorHAnsi"/>
          <w:i/>
          <w:sz w:val="24"/>
          <w:szCs w:val="24"/>
        </w:rPr>
        <w:t>.</w:t>
      </w:r>
    </w:p>
    <w:p w:rsidR="00596E19" w:rsidRDefault="00CE181B" w:rsidP="00596E19">
      <w:pPr>
        <w:spacing w:line="235" w:lineRule="auto"/>
        <w:ind w:firstLine="360"/>
        <w:rPr>
          <w:sz w:val="26"/>
          <w:szCs w:val="26"/>
        </w:rPr>
      </w:pPr>
      <w:r w:rsidRPr="00D77E77">
        <w:rPr>
          <w:rFonts w:asciiTheme="minorHAnsi" w:hAnsiTheme="minorHAnsi"/>
          <w:b/>
          <w:i/>
          <w:sz w:val="24"/>
          <w:szCs w:val="24"/>
        </w:rPr>
        <w:t>Метою</w:t>
      </w:r>
      <w:r w:rsidRPr="00D77E77">
        <w:rPr>
          <w:rFonts w:asciiTheme="minorHAnsi" w:hAnsiTheme="minorHAnsi"/>
          <w:i/>
          <w:sz w:val="24"/>
          <w:szCs w:val="24"/>
        </w:rPr>
        <w:t xml:space="preserve"> </w:t>
      </w:r>
      <w:r w:rsidR="005527AB">
        <w:rPr>
          <w:rFonts w:asciiTheme="minorHAnsi" w:hAnsiTheme="minorHAnsi"/>
          <w:i/>
          <w:sz w:val="24"/>
          <w:szCs w:val="24"/>
        </w:rPr>
        <w:t>освітньої компоненти</w:t>
      </w:r>
      <w:r w:rsidRPr="00D77E77">
        <w:rPr>
          <w:rFonts w:asciiTheme="minorHAnsi" w:hAnsiTheme="minorHAnsi"/>
          <w:i/>
          <w:sz w:val="24"/>
          <w:szCs w:val="24"/>
        </w:rPr>
        <w:t xml:space="preserve"> є </w:t>
      </w:r>
      <w:r>
        <w:rPr>
          <w:rFonts w:asciiTheme="minorHAnsi" w:hAnsiTheme="minorHAnsi"/>
          <w:i/>
          <w:sz w:val="24"/>
          <w:szCs w:val="24"/>
        </w:rPr>
        <w:t xml:space="preserve">ознайомлення </w:t>
      </w:r>
      <w:r w:rsidR="00134074" w:rsidRPr="00134074">
        <w:rPr>
          <w:i/>
          <w:sz w:val="26"/>
          <w:szCs w:val="26"/>
        </w:rPr>
        <w:t>здобувачів вищої освіти рівня PhD</w:t>
      </w:r>
      <w:r w:rsidR="00134074" w:rsidRPr="00550C42">
        <w:rPr>
          <w:sz w:val="26"/>
          <w:szCs w:val="26"/>
        </w:rPr>
        <w:t xml:space="preserve"> </w:t>
      </w:r>
      <w:r>
        <w:rPr>
          <w:rFonts w:asciiTheme="minorHAnsi" w:hAnsiTheme="minorHAnsi"/>
          <w:i/>
          <w:sz w:val="24"/>
          <w:szCs w:val="24"/>
        </w:rPr>
        <w:t>з фізичними</w:t>
      </w:r>
      <w:r w:rsidRPr="00D77E77">
        <w:rPr>
          <w:rFonts w:asciiTheme="minorHAnsi" w:hAnsiTheme="minorHAnsi"/>
          <w:i/>
          <w:sz w:val="24"/>
          <w:szCs w:val="24"/>
        </w:rPr>
        <w:t xml:space="preserve"> метод</w:t>
      </w:r>
      <w:r>
        <w:rPr>
          <w:rFonts w:asciiTheme="minorHAnsi" w:hAnsiTheme="minorHAnsi"/>
          <w:i/>
          <w:sz w:val="24"/>
          <w:szCs w:val="24"/>
        </w:rPr>
        <w:t>ами дослідження хімічних сполук та</w:t>
      </w:r>
      <w:r w:rsidRPr="00D77E77">
        <w:rPr>
          <w:rFonts w:asciiTheme="minorHAnsi" w:hAnsiTheme="minorHAnsi"/>
          <w:i/>
          <w:sz w:val="24"/>
          <w:szCs w:val="24"/>
        </w:rPr>
        <w:t xml:space="preserve"> нави</w:t>
      </w:r>
      <w:r>
        <w:rPr>
          <w:rFonts w:asciiTheme="minorHAnsi" w:hAnsiTheme="minorHAnsi"/>
          <w:i/>
          <w:sz w:val="24"/>
          <w:szCs w:val="24"/>
        </w:rPr>
        <w:t>чок</w:t>
      </w:r>
      <w:r w:rsidRPr="00D77E77">
        <w:rPr>
          <w:rFonts w:asciiTheme="minorHAnsi" w:hAnsiTheme="minorHAnsi"/>
          <w:i/>
          <w:sz w:val="24"/>
          <w:szCs w:val="24"/>
        </w:rPr>
        <w:t xml:space="preserve"> практичного їх використання</w:t>
      </w:r>
      <w:r w:rsidR="00596E19">
        <w:rPr>
          <w:rFonts w:asciiTheme="minorHAnsi" w:hAnsiTheme="minorHAnsi"/>
          <w:i/>
          <w:sz w:val="24"/>
          <w:szCs w:val="24"/>
        </w:rPr>
        <w:t>, а також</w:t>
      </w:r>
      <w:r w:rsidR="00596E19">
        <w:rPr>
          <w:sz w:val="26"/>
          <w:szCs w:val="26"/>
        </w:rPr>
        <w:t xml:space="preserve"> </w:t>
      </w:r>
      <w:r w:rsidR="00596E19" w:rsidRPr="00596E19">
        <w:rPr>
          <w:i/>
          <w:sz w:val="26"/>
          <w:szCs w:val="26"/>
        </w:rPr>
        <w:t>формування та посилення у з.в.о. компетенцій</w:t>
      </w:r>
      <w:r w:rsidR="00596E19">
        <w:rPr>
          <w:sz w:val="26"/>
          <w:szCs w:val="26"/>
        </w:rPr>
        <w:t>:</w:t>
      </w:r>
    </w:p>
    <w:p w:rsidR="00596E19" w:rsidRDefault="00596E19" w:rsidP="00596E19">
      <w:pPr>
        <w:spacing w:line="235" w:lineRule="auto"/>
        <w:ind w:firstLine="360"/>
        <w:rPr>
          <w:sz w:val="26"/>
          <w:szCs w:val="26"/>
        </w:rPr>
      </w:pPr>
    </w:p>
    <w:p w:rsidR="00596E19" w:rsidRPr="004D5D89" w:rsidRDefault="00596E19" w:rsidP="00596E19">
      <w:pPr>
        <w:numPr>
          <w:ilvl w:val="0"/>
          <w:numId w:val="1"/>
        </w:numPr>
        <w:jc w:val="both"/>
        <w:rPr>
          <w:i/>
          <w:sz w:val="26"/>
          <w:szCs w:val="26"/>
        </w:rPr>
      </w:pPr>
      <w:r w:rsidRPr="004D5D89">
        <w:rPr>
          <w:i/>
          <w:sz w:val="26"/>
          <w:szCs w:val="26"/>
        </w:rPr>
        <w:lastRenderedPageBreak/>
        <w:t>Здатність до абстрактного мислення, аналізу та синтезу (ЗК 01);</w:t>
      </w:r>
    </w:p>
    <w:p w:rsidR="00596E19" w:rsidRPr="004D5D89" w:rsidRDefault="00596E19" w:rsidP="00596E19">
      <w:pPr>
        <w:numPr>
          <w:ilvl w:val="0"/>
          <w:numId w:val="1"/>
        </w:numPr>
        <w:spacing w:after="120"/>
        <w:jc w:val="both"/>
        <w:rPr>
          <w:i/>
          <w:sz w:val="26"/>
          <w:szCs w:val="26"/>
        </w:rPr>
      </w:pPr>
      <w:r w:rsidRPr="004D5D89">
        <w:rPr>
          <w:i/>
          <w:sz w:val="26"/>
          <w:szCs w:val="26"/>
        </w:rPr>
        <w:t>Здатність виконувати оригінальні дослідження, досягати наукових результатів, які створюють нові знання у хімічній технології та інженерії та дотичних до них міждисциплінарних напрямах хімічної та біоінженерії (ФК 01);</w:t>
      </w:r>
    </w:p>
    <w:p w:rsidR="00596E19" w:rsidRPr="0007057F" w:rsidRDefault="00596E19" w:rsidP="00596E19">
      <w:pPr>
        <w:numPr>
          <w:ilvl w:val="0"/>
          <w:numId w:val="3"/>
        </w:numPr>
        <w:pBdr>
          <w:top w:val="nil"/>
          <w:left w:val="nil"/>
          <w:bottom w:val="nil"/>
          <w:right w:val="nil"/>
          <w:between w:val="nil"/>
        </w:pBdr>
        <w:spacing w:line="240" w:lineRule="auto"/>
        <w:jc w:val="both"/>
        <w:rPr>
          <w:i/>
          <w:sz w:val="26"/>
          <w:szCs w:val="26"/>
        </w:rPr>
      </w:pPr>
      <w:r w:rsidRPr="004D5D89">
        <w:rPr>
          <w:i/>
          <w:sz w:val="26"/>
          <w:szCs w:val="26"/>
        </w:rPr>
        <w:t xml:space="preserve"> </w:t>
      </w:r>
      <w:r w:rsidR="00F22579" w:rsidRPr="00596E19">
        <w:rPr>
          <w:rFonts w:ascii="Segoe UI" w:eastAsia="Times New Roman" w:hAnsi="Segoe UI" w:cs="Segoe UI"/>
          <w:i/>
          <w:color w:val="252525"/>
          <w:sz w:val="24"/>
          <w:szCs w:val="24"/>
          <w:lang w:eastAsia="ru-RU"/>
        </w:rPr>
        <w:t>Здатність виконувати оригінальні дослідження, досягати наукових результатів, які створюють нові знання у хімічній технології та інженерії та дотичних до них міждисциплінарних напрямах хімічної та біоінженерії</w:t>
      </w:r>
      <w:r w:rsidR="00F22579" w:rsidRPr="004D5D89">
        <w:rPr>
          <w:rFonts w:eastAsia="Times New Roman"/>
          <w:i/>
          <w:color w:val="000000"/>
          <w:sz w:val="26"/>
          <w:szCs w:val="26"/>
        </w:rPr>
        <w:t xml:space="preserve"> </w:t>
      </w:r>
      <w:r w:rsidRPr="004D5D89">
        <w:rPr>
          <w:rFonts w:eastAsia="Times New Roman"/>
          <w:i/>
          <w:color w:val="000000"/>
          <w:sz w:val="26"/>
          <w:szCs w:val="26"/>
        </w:rPr>
        <w:t>(ФК 02);</w:t>
      </w:r>
    </w:p>
    <w:p w:rsidR="00596E19" w:rsidRPr="004D5D89" w:rsidRDefault="00596E19" w:rsidP="00596E19">
      <w:pPr>
        <w:numPr>
          <w:ilvl w:val="0"/>
          <w:numId w:val="3"/>
        </w:numPr>
        <w:pBdr>
          <w:top w:val="nil"/>
          <w:left w:val="nil"/>
          <w:bottom w:val="nil"/>
          <w:right w:val="nil"/>
          <w:between w:val="nil"/>
        </w:pBdr>
        <w:spacing w:line="240" w:lineRule="auto"/>
        <w:jc w:val="both"/>
        <w:rPr>
          <w:i/>
        </w:rPr>
      </w:pPr>
      <w:r w:rsidRPr="004D5D89">
        <w:rPr>
          <w:rFonts w:eastAsia="Times New Roman"/>
          <w:i/>
          <w:color w:val="000000"/>
          <w:sz w:val="26"/>
          <w:szCs w:val="26"/>
        </w:rPr>
        <w:t>Здатність розвивати та вдосконалювати свої здатності в галузі письмової наукової комунікації для написання та публікування власних статей різного характеру в наукометричних журнала</w:t>
      </w:r>
      <w:r w:rsidRPr="004D5D89">
        <w:rPr>
          <w:i/>
          <w:sz w:val="26"/>
          <w:szCs w:val="26"/>
        </w:rPr>
        <w:t xml:space="preserve">х </w:t>
      </w:r>
      <w:r w:rsidRPr="004D5D89">
        <w:rPr>
          <w:rFonts w:eastAsia="Times New Roman"/>
          <w:i/>
          <w:color w:val="000000"/>
          <w:sz w:val="26"/>
          <w:szCs w:val="26"/>
        </w:rPr>
        <w:t>(</w:t>
      </w:r>
      <w:r w:rsidRPr="004D5D89">
        <w:rPr>
          <w:rFonts w:ascii="Calibri" w:eastAsia="Calibri" w:hAnsi="Calibri" w:cs="Calibri"/>
          <w:i/>
          <w:sz w:val="24"/>
          <w:szCs w:val="24"/>
          <w:highlight w:val="white"/>
        </w:rPr>
        <w:t>ФК 06).</w:t>
      </w:r>
    </w:p>
    <w:p w:rsidR="00CE181B" w:rsidRDefault="00CE181B" w:rsidP="00CE181B">
      <w:pPr>
        <w:spacing w:after="120" w:line="240" w:lineRule="auto"/>
        <w:jc w:val="both"/>
        <w:rPr>
          <w:rFonts w:asciiTheme="minorHAnsi" w:hAnsiTheme="minorHAnsi"/>
          <w:i/>
          <w:sz w:val="24"/>
          <w:szCs w:val="24"/>
        </w:rPr>
      </w:pPr>
    </w:p>
    <w:p w:rsidR="003F74D3" w:rsidRPr="002C1F85" w:rsidRDefault="003F74D3" w:rsidP="003F74D3">
      <w:pPr>
        <w:widowControl w:val="0"/>
        <w:spacing w:line="240" w:lineRule="auto"/>
        <w:ind w:left="360"/>
        <w:jc w:val="both"/>
        <w:rPr>
          <w:i/>
          <w:sz w:val="26"/>
          <w:szCs w:val="26"/>
        </w:rPr>
      </w:pPr>
      <w:r w:rsidRPr="002C1F85">
        <w:rPr>
          <w:i/>
          <w:sz w:val="26"/>
          <w:szCs w:val="26"/>
        </w:rPr>
        <w:t>Згідно з вимогами програми навчальної дисципліни здобувачі вищої освіти рівня      доктора філософії після засвоєння кредитного модуля мають продемонструвати такі результати навчання, зокрема:</w:t>
      </w:r>
    </w:p>
    <w:p w:rsidR="003F74D3" w:rsidRPr="002C1F85" w:rsidRDefault="003F74D3" w:rsidP="003F74D3">
      <w:pPr>
        <w:spacing w:before="120"/>
        <w:jc w:val="both"/>
        <w:rPr>
          <w:b/>
          <w:i/>
          <w:sz w:val="26"/>
          <w:szCs w:val="26"/>
        </w:rPr>
      </w:pPr>
      <w:r w:rsidRPr="002C1F85">
        <w:rPr>
          <w:b/>
          <w:i/>
          <w:sz w:val="26"/>
          <w:szCs w:val="26"/>
        </w:rPr>
        <w:t>знання:</w:t>
      </w:r>
    </w:p>
    <w:p w:rsidR="003F74D3" w:rsidRPr="002C1F85" w:rsidRDefault="003F74D3" w:rsidP="003F74D3">
      <w:pPr>
        <w:widowControl w:val="0"/>
        <w:numPr>
          <w:ilvl w:val="0"/>
          <w:numId w:val="4"/>
        </w:numPr>
        <w:pBdr>
          <w:top w:val="nil"/>
          <w:left w:val="nil"/>
          <w:bottom w:val="nil"/>
          <w:right w:val="nil"/>
          <w:between w:val="nil"/>
        </w:pBdr>
        <w:spacing w:line="240" w:lineRule="auto"/>
        <w:jc w:val="both"/>
        <w:rPr>
          <w:rFonts w:eastAsia="Times New Roman"/>
          <w:i/>
          <w:color w:val="000000"/>
          <w:sz w:val="26"/>
          <w:szCs w:val="26"/>
        </w:rPr>
      </w:pPr>
      <w:bookmarkStart w:id="0" w:name="_heading=h.gjdgxs" w:colFirst="0" w:colLast="0"/>
      <w:bookmarkEnd w:id="0"/>
      <w:r w:rsidRPr="002C1F85">
        <w:rPr>
          <w:i/>
          <w:sz w:val="26"/>
          <w:szCs w:val="26"/>
        </w:rPr>
        <w:t>М</w:t>
      </w:r>
      <w:r w:rsidRPr="002C1F85">
        <w:rPr>
          <w:rFonts w:eastAsia="Times New Roman"/>
          <w:i/>
          <w:color w:val="000000"/>
          <w:sz w:val="26"/>
          <w:szCs w:val="26"/>
        </w:rPr>
        <w:t>ати передові концептуальні та методологічні знання з хімічних технології та інженерії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 (ПРН 01).;</w:t>
      </w:r>
    </w:p>
    <w:p w:rsidR="003F74D3" w:rsidRPr="002C1F85" w:rsidRDefault="003F74D3" w:rsidP="003F74D3">
      <w:pPr>
        <w:spacing w:before="120" w:line="240" w:lineRule="auto"/>
        <w:jc w:val="both"/>
        <w:rPr>
          <w:b/>
          <w:i/>
          <w:sz w:val="26"/>
          <w:szCs w:val="26"/>
        </w:rPr>
      </w:pPr>
      <w:r w:rsidRPr="002C1F85">
        <w:rPr>
          <w:b/>
          <w:i/>
          <w:sz w:val="26"/>
          <w:szCs w:val="26"/>
        </w:rPr>
        <w:t>уміння:</w:t>
      </w:r>
    </w:p>
    <w:p w:rsidR="003F74D3" w:rsidRPr="002C1F85" w:rsidRDefault="003F74D3" w:rsidP="003F74D3">
      <w:pPr>
        <w:widowControl w:val="0"/>
        <w:numPr>
          <w:ilvl w:val="0"/>
          <w:numId w:val="5"/>
        </w:numPr>
        <w:pBdr>
          <w:top w:val="nil"/>
          <w:left w:val="nil"/>
          <w:bottom w:val="nil"/>
          <w:right w:val="nil"/>
          <w:between w:val="nil"/>
        </w:pBdr>
        <w:spacing w:line="240" w:lineRule="auto"/>
        <w:jc w:val="both"/>
        <w:rPr>
          <w:rFonts w:eastAsia="Times New Roman"/>
          <w:i/>
          <w:color w:val="000000"/>
          <w:sz w:val="26"/>
          <w:szCs w:val="26"/>
        </w:rPr>
      </w:pPr>
      <w:r w:rsidRPr="002C1F85">
        <w:rPr>
          <w:rFonts w:eastAsia="Times New Roman"/>
          <w:i/>
          <w:color w:val="000000"/>
          <w:sz w:val="26"/>
          <w:szCs w:val="26"/>
        </w:rPr>
        <w:t>планувати і виконувати експериментальні та/або теоретичні дослідження з хімічних технологій та інженерії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 (ПРН 03).;</w:t>
      </w:r>
    </w:p>
    <w:p w:rsidR="003F74D3" w:rsidRPr="002C1F85" w:rsidRDefault="003F74D3" w:rsidP="003F74D3">
      <w:pPr>
        <w:spacing w:line="240" w:lineRule="auto"/>
        <w:jc w:val="both"/>
        <w:rPr>
          <w:b/>
          <w:i/>
          <w:sz w:val="26"/>
          <w:szCs w:val="26"/>
        </w:rPr>
      </w:pPr>
      <w:r w:rsidRPr="002C1F85">
        <w:rPr>
          <w:b/>
          <w:i/>
          <w:sz w:val="26"/>
          <w:szCs w:val="26"/>
        </w:rPr>
        <w:t>досвід:</w:t>
      </w:r>
    </w:p>
    <w:p w:rsidR="003F74D3" w:rsidRPr="002C1F85" w:rsidRDefault="003F74D3" w:rsidP="003F74D3">
      <w:pPr>
        <w:widowControl w:val="0"/>
        <w:numPr>
          <w:ilvl w:val="0"/>
          <w:numId w:val="2"/>
        </w:numPr>
        <w:spacing w:line="240" w:lineRule="auto"/>
        <w:jc w:val="both"/>
        <w:rPr>
          <w:i/>
          <w:sz w:val="26"/>
          <w:szCs w:val="26"/>
          <w:highlight w:val="white"/>
        </w:rPr>
      </w:pPr>
      <w:r w:rsidRPr="002C1F85">
        <w:rPr>
          <w:i/>
          <w:sz w:val="26"/>
          <w:szCs w:val="26"/>
          <w:highlight w:val="white"/>
        </w:rPr>
        <w:t xml:space="preserve"> Глибоко розуміти загальні принципи та методи хімічних технологій та інженерії, а також методологію наукових досліджень, застосувати їх у власних дослідженнях у сфері хімічних процесів та апаратів та у викладацькій практиці (ПРН 04)</w:t>
      </w:r>
    </w:p>
    <w:p w:rsidR="004D5D89" w:rsidRPr="003F74D3" w:rsidRDefault="004D5D89" w:rsidP="0007057F">
      <w:pPr>
        <w:shd w:val="clear" w:color="auto" w:fill="FFFFFF" w:themeFill="background1"/>
        <w:spacing w:after="120" w:line="240" w:lineRule="auto"/>
        <w:jc w:val="both"/>
        <w:rPr>
          <w:rFonts w:asciiTheme="minorHAnsi" w:hAnsiTheme="minorHAnsi"/>
          <w:i/>
          <w:sz w:val="24"/>
          <w:szCs w:val="24"/>
        </w:rPr>
      </w:pPr>
    </w:p>
    <w:p w:rsidR="00AC6151" w:rsidRDefault="00AC6151" w:rsidP="00AC6151">
      <w:pPr>
        <w:pBdr>
          <w:top w:val="nil"/>
          <w:left w:val="nil"/>
          <w:bottom w:val="nil"/>
          <w:right w:val="nil"/>
          <w:between w:val="nil"/>
        </w:pBdr>
        <w:spacing w:line="240" w:lineRule="auto"/>
        <w:ind w:left="720"/>
        <w:jc w:val="both"/>
        <w:rPr>
          <w:sz w:val="26"/>
          <w:szCs w:val="26"/>
        </w:rPr>
      </w:pPr>
    </w:p>
    <w:p w:rsidR="00AC6151" w:rsidRDefault="00AC6151" w:rsidP="00AC6151">
      <w:pPr>
        <w:pStyle w:val="1"/>
        <w:numPr>
          <w:ilvl w:val="0"/>
          <w:numId w:val="6"/>
        </w:numPr>
        <w:spacing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Пререквізити та постреквізити </w:t>
      </w:r>
      <w:r w:rsidR="00B2201C">
        <w:rPr>
          <w:rFonts w:ascii="Times New Roman" w:eastAsia="Times New Roman" w:hAnsi="Times New Roman"/>
          <w:color w:val="000000"/>
          <w:sz w:val="26"/>
          <w:szCs w:val="26"/>
        </w:rPr>
        <w:t xml:space="preserve">освітньої компоненти </w:t>
      </w:r>
      <w:r>
        <w:rPr>
          <w:rFonts w:ascii="Times New Roman" w:eastAsia="Times New Roman" w:hAnsi="Times New Roman"/>
          <w:color w:val="000000"/>
          <w:sz w:val="26"/>
          <w:szCs w:val="26"/>
        </w:rPr>
        <w:t>(місце в структурно-логічній схемі навчання за відповідною освітньою програмою)</w:t>
      </w:r>
    </w:p>
    <w:p w:rsidR="00CE181B" w:rsidRPr="00CE181B" w:rsidRDefault="00CE181B" w:rsidP="001C38CB">
      <w:pPr>
        <w:pStyle w:val="a0"/>
        <w:spacing w:after="120" w:line="240" w:lineRule="auto"/>
        <w:jc w:val="both"/>
        <w:rPr>
          <w:rFonts w:asciiTheme="minorHAnsi" w:hAnsiTheme="minorHAnsi"/>
          <w:i/>
          <w:sz w:val="24"/>
          <w:szCs w:val="24"/>
        </w:rPr>
      </w:pPr>
      <w:r w:rsidRPr="00CE181B">
        <w:rPr>
          <w:rFonts w:asciiTheme="minorHAnsi" w:hAnsiTheme="minorHAnsi"/>
          <w:i/>
          <w:sz w:val="24"/>
          <w:szCs w:val="24"/>
        </w:rPr>
        <w:t xml:space="preserve">Перелік </w:t>
      </w:r>
      <w:r w:rsidR="005527AB">
        <w:rPr>
          <w:rFonts w:asciiTheme="minorHAnsi" w:hAnsiTheme="minorHAnsi"/>
          <w:i/>
          <w:sz w:val="24"/>
          <w:szCs w:val="24"/>
        </w:rPr>
        <w:t>освітніх компонент</w:t>
      </w:r>
      <w:r w:rsidRPr="00CE181B">
        <w:rPr>
          <w:rFonts w:asciiTheme="minorHAnsi" w:hAnsiTheme="minorHAnsi"/>
          <w:i/>
          <w:sz w:val="24"/>
          <w:szCs w:val="24"/>
        </w:rPr>
        <w:t xml:space="preserve">, знань та умінь, володіння якими необхідні </w:t>
      </w:r>
      <w:r w:rsidR="00B2201C" w:rsidRPr="00B2201C">
        <w:rPr>
          <w:i/>
          <w:sz w:val="26"/>
          <w:szCs w:val="26"/>
        </w:rPr>
        <w:t>здобувачу вищої освіти рівня PhD</w:t>
      </w:r>
      <w:r w:rsidRPr="00CE181B">
        <w:rPr>
          <w:rFonts w:asciiTheme="minorHAnsi" w:hAnsiTheme="minorHAnsi"/>
          <w:i/>
          <w:sz w:val="24"/>
          <w:szCs w:val="24"/>
        </w:rPr>
        <w:t xml:space="preserve"> для успішного засвоєння </w:t>
      </w:r>
      <w:r w:rsidR="00B2201C">
        <w:rPr>
          <w:rFonts w:asciiTheme="minorHAnsi" w:hAnsiTheme="minorHAnsi"/>
          <w:i/>
          <w:sz w:val="24"/>
          <w:szCs w:val="24"/>
        </w:rPr>
        <w:t>освітньої компоненти</w:t>
      </w:r>
      <w:r w:rsidRPr="00CE181B">
        <w:rPr>
          <w:rFonts w:asciiTheme="minorHAnsi" w:hAnsiTheme="minorHAnsi"/>
          <w:i/>
          <w:sz w:val="24"/>
          <w:szCs w:val="24"/>
        </w:rPr>
        <w:t>:</w:t>
      </w:r>
    </w:p>
    <w:tbl>
      <w:tblPr>
        <w:tblW w:w="9956" w:type="dxa"/>
        <w:tblInd w:w="250"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2018"/>
        <w:gridCol w:w="7938"/>
      </w:tblGrid>
      <w:tr w:rsidR="00CE181B" w:rsidRPr="00D77E77" w:rsidTr="002C1F85">
        <w:tc>
          <w:tcPr>
            <w:tcW w:w="2018" w:type="dxa"/>
            <w:vAlign w:val="center"/>
          </w:tcPr>
          <w:p w:rsidR="00CE181B" w:rsidRPr="00D77E77" w:rsidRDefault="00CE181B" w:rsidP="00E7769D">
            <w:pPr>
              <w:spacing w:after="120" w:line="240" w:lineRule="auto"/>
              <w:jc w:val="both"/>
              <w:rPr>
                <w:rFonts w:asciiTheme="minorHAnsi" w:hAnsiTheme="minorHAnsi" w:cstheme="minorHAnsi"/>
                <w:i/>
                <w:sz w:val="24"/>
                <w:szCs w:val="24"/>
              </w:rPr>
            </w:pPr>
            <w:r w:rsidRPr="00D77E77">
              <w:rPr>
                <w:rFonts w:asciiTheme="minorHAnsi" w:hAnsiTheme="minorHAnsi" w:cstheme="minorHAnsi"/>
                <w:i/>
                <w:sz w:val="24"/>
                <w:szCs w:val="24"/>
              </w:rPr>
              <w:t>Загальна, органічна та неорганічна хімія</w:t>
            </w:r>
          </w:p>
        </w:tc>
        <w:tc>
          <w:tcPr>
            <w:tcW w:w="7938" w:type="dxa"/>
            <w:vAlign w:val="center"/>
          </w:tcPr>
          <w:p w:rsidR="00CE181B" w:rsidRPr="00D77E77" w:rsidRDefault="00CA627F" w:rsidP="00E7769D">
            <w:pPr>
              <w:spacing w:after="120" w:line="240" w:lineRule="auto"/>
              <w:jc w:val="both"/>
              <w:rPr>
                <w:rFonts w:asciiTheme="minorHAnsi" w:hAnsiTheme="minorHAnsi"/>
                <w:i/>
                <w:sz w:val="24"/>
                <w:szCs w:val="24"/>
              </w:rPr>
            </w:pPr>
            <w:r>
              <w:rPr>
                <w:rFonts w:asciiTheme="minorHAnsi" w:hAnsiTheme="minorHAnsi" w:cstheme="minorHAnsi"/>
                <w:i/>
                <w:sz w:val="24"/>
                <w:szCs w:val="24"/>
              </w:rPr>
              <w:t>Знання основних принципів хімічної будови сполук.</w:t>
            </w:r>
            <w:r>
              <w:rPr>
                <w:rFonts w:asciiTheme="minorHAnsi" w:hAnsiTheme="minorHAnsi"/>
                <w:i/>
                <w:sz w:val="24"/>
                <w:szCs w:val="24"/>
              </w:rPr>
              <w:t xml:space="preserve"> </w:t>
            </w:r>
            <w:r w:rsidR="00CE181B" w:rsidRPr="00D77E77">
              <w:rPr>
                <w:rFonts w:asciiTheme="minorHAnsi" w:hAnsiTheme="minorHAnsi"/>
                <w:i/>
                <w:sz w:val="24"/>
                <w:szCs w:val="24"/>
              </w:rPr>
              <w:t>Загальн</w:t>
            </w:r>
            <w:r w:rsidR="00CE181B">
              <w:rPr>
                <w:rFonts w:asciiTheme="minorHAnsi" w:hAnsiTheme="minorHAnsi"/>
                <w:i/>
                <w:sz w:val="24"/>
                <w:szCs w:val="24"/>
              </w:rPr>
              <w:t>і</w:t>
            </w:r>
            <w:r w:rsidR="00CE181B" w:rsidRPr="00D77E77">
              <w:rPr>
                <w:rFonts w:asciiTheme="minorHAnsi" w:hAnsiTheme="minorHAnsi"/>
                <w:i/>
                <w:sz w:val="24"/>
                <w:szCs w:val="24"/>
              </w:rPr>
              <w:t xml:space="preserve"> </w:t>
            </w:r>
            <w:r w:rsidR="00CE181B">
              <w:rPr>
                <w:rFonts w:asciiTheme="minorHAnsi" w:hAnsiTheme="minorHAnsi"/>
                <w:i/>
                <w:sz w:val="24"/>
                <w:szCs w:val="24"/>
              </w:rPr>
              <w:t>уявлення про</w:t>
            </w:r>
            <w:r w:rsidR="00CE181B" w:rsidRPr="00D77E77">
              <w:rPr>
                <w:rFonts w:asciiTheme="minorHAnsi" w:hAnsiTheme="minorHAnsi"/>
                <w:i/>
                <w:sz w:val="24"/>
                <w:szCs w:val="24"/>
              </w:rPr>
              <w:t xml:space="preserve"> будов</w:t>
            </w:r>
            <w:r w:rsidR="00CE181B">
              <w:rPr>
                <w:rFonts w:asciiTheme="minorHAnsi" w:hAnsiTheme="minorHAnsi"/>
                <w:i/>
                <w:sz w:val="24"/>
                <w:szCs w:val="24"/>
              </w:rPr>
              <w:t>у</w:t>
            </w:r>
            <w:r w:rsidR="00CE181B" w:rsidRPr="00D77E77">
              <w:rPr>
                <w:rFonts w:asciiTheme="minorHAnsi" w:hAnsiTheme="minorHAnsi"/>
                <w:i/>
                <w:sz w:val="24"/>
                <w:szCs w:val="24"/>
              </w:rPr>
              <w:t xml:space="preserve"> атома та молекули</w:t>
            </w:r>
            <w:r w:rsidR="00CE181B">
              <w:rPr>
                <w:rFonts w:asciiTheme="minorHAnsi" w:hAnsiTheme="minorHAnsi"/>
                <w:i/>
                <w:sz w:val="24"/>
                <w:szCs w:val="24"/>
              </w:rPr>
              <w:t>, електронні орбіталі</w:t>
            </w:r>
            <w:r w:rsidR="00CE181B" w:rsidRPr="00D77E77">
              <w:rPr>
                <w:rFonts w:asciiTheme="minorHAnsi" w:hAnsiTheme="minorHAnsi"/>
                <w:i/>
                <w:sz w:val="24"/>
                <w:szCs w:val="24"/>
              </w:rPr>
              <w:t xml:space="preserve">, структурна будова органічних сполук, електронні властивості атомів та замісників, </w:t>
            </w:r>
            <w:r w:rsidR="00CE181B">
              <w:rPr>
                <w:rFonts w:asciiTheme="minorHAnsi" w:hAnsiTheme="minorHAnsi"/>
                <w:i/>
                <w:sz w:val="24"/>
                <w:szCs w:val="24"/>
              </w:rPr>
              <w:t xml:space="preserve">їх електронегативність, </w:t>
            </w:r>
            <w:r w:rsidR="00CE181B" w:rsidRPr="00D77E77">
              <w:rPr>
                <w:rFonts w:asciiTheme="minorHAnsi" w:hAnsiTheme="minorHAnsi"/>
                <w:i/>
                <w:sz w:val="24"/>
                <w:szCs w:val="24"/>
              </w:rPr>
              <w:t>індуктивний та мезомерний ефекти</w:t>
            </w:r>
          </w:p>
        </w:tc>
      </w:tr>
      <w:tr w:rsidR="00CA627F" w:rsidRPr="00D77E77" w:rsidTr="002C1F85">
        <w:tc>
          <w:tcPr>
            <w:tcW w:w="2018" w:type="dxa"/>
            <w:vAlign w:val="center"/>
          </w:tcPr>
          <w:p w:rsidR="00CA627F" w:rsidRPr="00D77E77" w:rsidRDefault="00CA627F" w:rsidP="00CA627F">
            <w:pPr>
              <w:spacing w:after="120" w:line="240" w:lineRule="auto"/>
              <w:jc w:val="both"/>
              <w:rPr>
                <w:rFonts w:asciiTheme="minorHAnsi" w:hAnsiTheme="minorHAnsi" w:cstheme="minorHAnsi"/>
                <w:i/>
                <w:sz w:val="24"/>
                <w:szCs w:val="24"/>
              </w:rPr>
            </w:pPr>
            <w:r w:rsidRPr="00D77E77">
              <w:rPr>
                <w:rFonts w:asciiTheme="minorHAnsi" w:hAnsiTheme="minorHAnsi" w:cstheme="minorHAnsi"/>
                <w:i/>
                <w:sz w:val="24"/>
                <w:szCs w:val="24"/>
              </w:rPr>
              <w:t>Фізика</w:t>
            </w:r>
          </w:p>
        </w:tc>
        <w:tc>
          <w:tcPr>
            <w:tcW w:w="7938" w:type="dxa"/>
            <w:vAlign w:val="center"/>
          </w:tcPr>
          <w:p w:rsidR="00CA627F" w:rsidRPr="00D77E77" w:rsidRDefault="00CA627F" w:rsidP="00CA627F">
            <w:pPr>
              <w:spacing w:after="120" w:line="240" w:lineRule="auto"/>
              <w:jc w:val="both"/>
              <w:rPr>
                <w:rFonts w:asciiTheme="minorHAnsi" w:hAnsiTheme="minorHAnsi"/>
                <w:i/>
                <w:sz w:val="24"/>
                <w:szCs w:val="24"/>
              </w:rPr>
            </w:pPr>
            <w:r w:rsidRPr="00D77E77">
              <w:rPr>
                <w:rFonts w:asciiTheme="minorHAnsi" w:hAnsiTheme="minorHAnsi"/>
                <w:i/>
                <w:sz w:val="24"/>
                <w:szCs w:val="24"/>
              </w:rPr>
              <w:t>Загальні знання із оптики, термодинаміки, електр</w:t>
            </w:r>
            <w:r>
              <w:rPr>
                <w:rFonts w:asciiTheme="minorHAnsi" w:hAnsiTheme="minorHAnsi"/>
                <w:i/>
                <w:sz w:val="24"/>
                <w:szCs w:val="24"/>
              </w:rPr>
              <w:t>и</w:t>
            </w:r>
            <w:r w:rsidRPr="00D77E77">
              <w:rPr>
                <w:rFonts w:asciiTheme="minorHAnsi" w:hAnsiTheme="minorHAnsi"/>
                <w:i/>
                <w:sz w:val="24"/>
                <w:szCs w:val="24"/>
              </w:rPr>
              <w:t xml:space="preserve">ки та магнетизму, будови атома та атомного ядра. </w:t>
            </w:r>
            <w:r>
              <w:rPr>
                <w:rFonts w:asciiTheme="minorHAnsi" w:hAnsiTheme="minorHAnsi"/>
                <w:i/>
                <w:sz w:val="24"/>
                <w:szCs w:val="24"/>
              </w:rPr>
              <w:t>Знайомство із спектроскопією ЯМР.</w:t>
            </w:r>
          </w:p>
        </w:tc>
      </w:tr>
      <w:tr w:rsidR="00CA627F" w:rsidRPr="00D77E77" w:rsidTr="002C1F85">
        <w:tc>
          <w:tcPr>
            <w:tcW w:w="2018" w:type="dxa"/>
            <w:vAlign w:val="center"/>
          </w:tcPr>
          <w:p w:rsidR="00CA627F" w:rsidRPr="00E7559A" w:rsidRDefault="00CA627F" w:rsidP="00CA627F">
            <w:pPr>
              <w:spacing w:after="120" w:line="240" w:lineRule="auto"/>
              <w:jc w:val="both"/>
              <w:rPr>
                <w:rFonts w:asciiTheme="minorHAnsi" w:hAnsiTheme="minorHAnsi" w:cstheme="minorHAnsi"/>
                <w:i/>
                <w:sz w:val="24"/>
                <w:szCs w:val="24"/>
              </w:rPr>
            </w:pPr>
            <w:r w:rsidRPr="00E7559A">
              <w:rPr>
                <w:rFonts w:asciiTheme="minorHAnsi" w:hAnsiTheme="minorHAnsi" w:cstheme="minorHAnsi"/>
                <w:i/>
                <w:sz w:val="24"/>
                <w:szCs w:val="24"/>
              </w:rPr>
              <w:t>Основи симетрії та теорії груп</w:t>
            </w:r>
          </w:p>
        </w:tc>
        <w:tc>
          <w:tcPr>
            <w:tcW w:w="7938" w:type="dxa"/>
            <w:vAlign w:val="center"/>
          </w:tcPr>
          <w:p w:rsidR="00CA627F" w:rsidRPr="00D77E77" w:rsidRDefault="00CA627F" w:rsidP="00CA627F">
            <w:pPr>
              <w:spacing w:after="120" w:line="240" w:lineRule="auto"/>
              <w:jc w:val="both"/>
              <w:rPr>
                <w:rFonts w:asciiTheme="minorHAnsi" w:hAnsiTheme="minorHAnsi"/>
                <w:i/>
                <w:sz w:val="24"/>
                <w:szCs w:val="24"/>
              </w:rPr>
            </w:pPr>
            <w:r>
              <w:rPr>
                <w:rFonts w:asciiTheme="minorHAnsi" w:hAnsiTheme="minorHAnsi"/>
                <w:i/>
                <w:sz w:val="24"/>
                <w:szCs w:val="24"/>
              </w:rPr>
              <w:t>Загальні уявлення про симетрію.</w:t>
            </w:r>
          </w:p>
        </w:tc>
      </w:tr>
    </w:tbl>
    <w:p w:rsidR="00DC7A0B" w:rsidRDefault="00DC7A0B" w:rsidP="0007057F">
      <w:pPr>
        <w:pStyle w:val="a0"/>
        <w:shd w:val="clear" w:color="auto" w:fill="FFFFFF" w:themeFill="background1"/>
        <w:spacing w:after="120" w:line="240" w:lineRule="auto"/>
        <w:jc w:val="both"/>
        <w:rPr>
          <w:rFonts w:asciiTheme="minorHAnsi" w:hAnsiTheme="minorHAnsi"/>
          <w:i/>
          <w:sz w:val="24"/>
          <w:szCs w:val="24"/>
        </w:rPr>
      </w:pPr>
    </w:p>
    <w:p w:rsidR="00DC7A0B" w:rsidRPr="00CE181B" w:rsidRDefault="00DC7A0B" w:rsidP="0007057F">
      <w:pPr>
        <w:pStyle w:val="a0"/>
        <w:shd w:val="clear" w:color="auto" w:fill="FFFFFF" w:themeFill="background1"/>
        <w:spacing w:after="120" w:line="240" w:lineRule="auto"/>
        <w:jc w:val="both"/>
        <w:rPr>
          <w:rFonts w:asciiTheme="minorHAnsi" w:hAnsiTheme="minorHAnsi"/>
          <w:i/>
          <w:sz w:val="24"/>
          <w:szCs w:val="24"/>
        </w:rPr>
      </w:pPr>
      <w:r>
        <w:rPr>
          <w:rFonts w:asciiTheme="minorHAnsi" w:hAnsiTheme="minorHAnsi"/>
          <w:i/>
          <w:sz w:val="24"/>
          <w:szCs w:val="24"/>
        </w:rPr>
        <w:lastRenderedPageBreak/>
        <w:t>Постреквізити:</w:t>
      </w:r>
    </w:p>
    <w:tbl>
      <w:tblPr>
        <w:tblW w:w="9901" w:type="dxa"/>
        <w:tblInd w:w="304" w:type="dxa"/>
        <w:tblBorders>
          <w:top w:val="nil"/>
          <w:left w:val="nil"/>
          <w:bottom w:val="nil"/>
          <w:right w:val="nil"/>
          <w:insideH w:val="nil"/>
          <w:insideV w:val="nil"/>
        </w:tblBorders>
        <w:tblLayout w:type="fixed"/>
        <w:tblLook w:val="0600"/>
      </w:tblPr>
      <w:tblGrid>
        <w:gridCol w:w="2221"/>
        <w:gridCol w:w="7680"/>
      </w:tblGrid>
      <w:tr w:rsidR="00DC7A0B" w:rsidTr="002C1F85">
        <w:trPr>
          <w:trHeight w:val="467"/>
        </w:trPr>
        <w:tc>
          <w:tcPr>
            <w:tcW w:w="2221" w:type="dxa"/>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DC7A0B" w:rsidRPr="003E0033" w:rsidRDefault="00DC7A0B" w:rsidP="00A132F9">
            <w:pPr>
              <w:tabs>
                <w:tab w:val="left" w:pos="284"/>
              </w:tabs>
              <w:spacing w:before="240" w:after="120"/>
              <w:rPr>
                <w:i/>
                <w:color w:val="002060"/>
                <w:sz w:val="26"/>
                <w:szCs w:val="26"/>
              </w:rPr>
            </w:pPr>
            <w:r w:rsidRPr="003E0033">
              <w:rPr>
                <w:i/>
                <w:color w:val="002060"/>
                <w:sz w:val="26"/>
                <w:szCs w:val="26"/>
              </w:rPr>
              <w:t>Наукова складова</w:t>
            </w:r>
          </w:p>
          <w:p w:rsidR="00DC7A0B" w:rsidRDefault="00DC7A0B" w:rsidP="00A132F9">
            <w:pPr>
              <w:jc w:val="both"/>
              <w:rPr>
                <w:i/>
                <w:color w:val="FF0000"/>
                <w:sz w:val="24"/>
                <w:szCs w:val="24"/>
              </w:rPr>
            </w:pPr>
          </w:p>
        </w:tc>
        <w:tc>
          <w:tcPr>
            <w:tcW w:w="7680" w:type="dxa"/>
            <w:tcBorders>
              <w:top w:val="nil"/>
              <w:left w:val="nil"/>
              <w:bottom w:val="single" w:sz="8" w:space="0" w:color="31849B"/>
              <w:right w:val="nil"/>
            </w:tcBorders>
            <w:shd w:val="clear" w:color="auto" w:fill="auto"/>
            <w:tcMar>
              <w:top w:w="100" w:type="dxa"/>
              <w:left w:w="20" w:type="dxa"/>
              <w:bottom w:w="100" w:type="dxa"/>
              <w:right w:w="20" w:type="dxa"/>
            </w:tcMar>
          </w:tcPr>
          <w:p w:rsidR="00DC7A0B" w:rsidRPr="002C1F85" w:rsidRDefault="00DC7A0B" w:rsidP="00A132F9">
            <w:pPr>
              <w:tabs>
                <w:tab w:val="left" w:pos="284"/>
              </w:tabs>
              <w:spacing w:before="240" w:after="120"/>
              <w:jc w:val="both"/>
              <w:rPr>
                <w:i/>
                <w:color w:val="002060"/>
                <w:sz w:val="26"/>
                <w:szCs w:val="26"/>
              </w:rPr>
            </w:pPr>
            <w:r w:rsidRPr="002C1F85">
              <w:rPr>
                <w:rFonts w:eastAsia="Calibri"/>
                <w:i/>
                <w:color w:val="000000"/>
                <w:sz w:val="26"/>
                <w:szCs w:val="26"/>
                <w:highlight w:val="white"/>
              </w:rPr>
              <w:t xml:space="preserve">Мати передові концептуальні та методологічні знання з хімічних технології та інженерії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 </w:t>
            </w:r>
            <w:r w:rsidRPr="002C1F85">
              <w:rPr>
                <w:rFonts w:eastAsia="Times New Roman"/>
                <w:i/>
                <w:color w:val="000000"/>
                <w:sz w:val="26"/>
                <w:szCs w:val="26"/>
              </w:rPr>
              <w:t>(ПРН 01)</w:t>
            </w:r>
            <w:r w:rsidRPr="002C1F85">
              <w:rPr>
                <w:rFonts w:eastAsia="Calibri"/>
                <w:i/>
                <w:color w:val="000000"/>
                <w:sz w:val="26"/>
                <w:szCs w:val="26"/>
                <w:highlight w:val="white"/>
              </w:rPr>
              <w:t>.</w:t>
            </w:r>
          </w:p>
        </w:tc>
      </w:tr>
    </w:tbl>
    <w:p w:rsidR="00DC7A0B" w:rsidRDefault="00DC7A0B" w:rsidP="00DC7A0B">
      <w:pPr>
        <w:tabs>
          <w:tab w:val="left" w:pos="284"/>
        </w:tabs>
      </w:pPr>
    </w:p>
    <w:p w:rsidR="00CE181B" w:rsidRPr="00CE181B" w:rsidRDefault="00CE181B" w:rsidP="0007057F">
      <w:pPr>
        <w:pStyle w:val="a0"/>
        <w:shd w:val="clear" w:color="auto" w:fill="FFFFFF" w:themeFill="background1"/>
        <w:spacing w:after="120" w:line="240" w:lineRule="auto"/>
        <w:jc w:val="both"/>
        <w:rPr>
          <w:rFonts w:asciiTheme="minorHAnsi" w:hAnsiTheme="minorHAnsi"/>
          <w:i/>
          <w:sz w:val="24"/>
          <w:szCs w:val="24"/>
        </w:rPr>
      </w:pPr>
    </w:p>
    <w:p w:rsidR="001C38CB" w:rsidRDefault="001C38CB" w:rsidP="00EB66EA">
      <w:pPr>
        <w:pStyle w:val="1"/>
        <w:numPr>
          <w:ilvl w:val="0"/>
          <w:numId w:val="6"/>
        </w:numPr>
        <w:spacing w:line="240" w:lineRule="auto"/>
      </w:pPr>
      <w:r w:rsidRPr="004472C0">
        <w:t xml:space="preserve">Зміст </w:t>
      </w:r>
      <w:r>
        <w:t xml:space="preserve">навчальної </w:t>
      </w:r>
      <w:r w:rsidRPr="004472C0">
        <w:t>дисципліни</w:t>
      </w:r>
      <w:r>
        <w:t xml:space="preserve"> </w:t>
      </w:r>
    </w:p>
    <w:p w:rsidR="001C38CB" w:rsidRPr="00DC7A0B" w:rsidRDefault="001C38CB" w:rsidP="00732B00">
      <w:pPr>
        <w:spacing w:before="120"/>
        <w:jc w:val="center"/>
        <w:rPr>
          <w:i/>
        </w:rPr>
      </w:pPr>
      <w:r w:rsidRPr="00DC7A0B">
        <w:rPr>
          <w:i/>
        </w:rPr>
        <w:t xml:space="preserve">Вступ. </w:t>
      </w:r>
      <w:r w:rsidRPr="00DC7A0B">
        <w:rPr>
          <w:i/>
          <w:color w:val="000000" w:themeColor="text1"/>
        </w:rPr>
        <w:t>Структура курсу «</w:t>
      </w:r>
      <w:r w:rsidR="00732B00" w:rsidRPr="00DC7A0B">
        <w:rPr>
          <w:i/>
          <w:smallCaps/>
          <w:sz w:val="24"/>
          <w:szCs w:val="24"/>
        </w:rPr>
        <w:t>Спектральна ідентифікація органічних сполук</w:t>
      </w:r>
      <w:r w:rsidRPr="00DC7A0B">
        <w:rPr>
          <w:i/>
          <w:color w:val="000000" w:themeColor="text1"/>
        </w:rPr>
        <w:t xml:space="preserve">». </w:t>
      </w:r>
    </w:p>
    <w:p w:rsidR="001C38CB" w:rsidRPr="007C3C05" w:rsidRDefault="001C38CB" w:rsidP="001C38CB">
      <w:pPr>
        <w:pStyle w:val="1"/>
        <w:numPr>
          <w:ilvl w:val="0"/>
          <w:numId w:val="0"/>
        </w:numPr>
        <w:spacing w:line="240" w:lineRule="auto"/>
        <w:ind w:left="720"/>
        <w:rPr>
          <w:i/>
        </w:rPr>
      </w:pPr>
      <w:r>
        <w:t>Розділ 1. Сучасна мас-спектрометрія</w:t>
      </w:r>
      <w:r w:rsidRPr="007C3C05">
        <w:rPr>
          <w:rFonts w:cstheme="minorHAnsi"/>
          <w:i/>
        </w:rPr>
        <w:t>.</w:t>
      </w:r>
    </w:p>
    <w:p w:rsidR="001C38CB" w:rsidRPr="00824192" w:rsidRDefault="001C38CB" w:rsidP="001C38CB">
      <w:pPr>
        <w:numPr>
          <w:ilvl w:val="0"/>
          <w:numId w:val="12"/>
        </w:numPr>
        <w:jc w:val="both"/>
        <w:rPr>
          <w:rFonts w:asciiTheme="minorHAnsi" w:hAnsiTheme="minorHAnsi" w:cstheme="minorHAnsi"/>
          <w:i/>
          <w:color w:val="0000FF"/>
          <w:sz w:val="24"/>
          <w:szCs w:val="24"/>
        </w:rPr>
      </w:pPr>
      <w:r w:rsidRPr="003E6255">
        <w:rPr>
          <w:rFonts w:asciiTheme="minorHAnsi" w:hAnsiTheme="minorHAnsi" w:cstheme="minorHAnsi"/>
          <w:i/>
          <w:iCs/>
          <w:color w:val="0000FF"/>
          <w:sz w:val="24"/>
          <w:szCs w:val="24"/>
        </w:rPr>
        <w:t>Тема 1.1.</w:t>
      </w:r>
      <w:r w:rsidRPr="003E6255">
        <w:rPr>
          <w:rFonts w:asciiTheme="minorHAnsi" w:hAnsiTheme="minorHAnsi" w:cstheme="minorHAnsi"/>
          <w:i/>
          <w:color w:val="0000FF"/>
          <w:sz w:val="24"/>
          <w:szCs w:val="24"/>
        </w:rPr>
        <w:t xml:space="preserve"> </w:t>
      </w:r>
      <w:r w:rsidRPr="00824192">
        <w:rPr>
          <w:rFonts w:asciiTheme="minorHAnsi" w:hAnsiTheme="minorHAnsi" w:cstheme="minorHAnsi"/>
          <w:i/>
          <w:color w:val="0000FF"/>
          <w:sz w:val="24"/>
          <w:szCs w:val="24"/>
        </w:rPr>
        <w:t xml:space="preserve">Типи мас-спектрометрів, їх призначення та особливості застосування. </w:t>
      </w:r>
    </w:p>
    <w:p w:rsidR="001C38CB" w:rsidRDefault="001C38CB" w:rsidP="001C38CB">
      <w:pPr>
        <w:ind w:left="706"/>
        <w:jc w:val="both"/>
        <w:rPr>
          <w:rFonts w:asciiTheme="minorHAnsi" w:hAnsiTheme="minorHAnsi" w:cstheme="minorHAnsi"/>
          <w:i/>
          <w:sz w:val="24"/>
          <w:szCs w:val="24"/>
        </w:rPr>
      </w:pPr>
      <w:r w:rsidRPr="00824192">
        <w:rPr>
          <w:rFonts w:asciiTheme="minorHAnsi" w:hAnsiTheme="minorHAnsi" w:cstheme="minorHAnsi"/>
          <w:i/>
          <w:sz w:val="24"/>
          <w:szCs w:val="24"/>
        </w:rPr>
        <w:t>а) хімічна іонізація при атмосферному тиску (APCI)</w:t>
      </w:r>
      <w:r>
        <w:rPr>
          <w:rFonts w:asciiTheme="minorHAnsi" w:hAnsiTheme="minorHAnsi" w:cstheme="minorHAnsi"/>
          <w:i/>
          <w:sz w:val="24"/>
          <w:szCs w:val="24"/>
        </w:rPr>
        <w:t xml:space="preserve">; </w:t>
      </w:r>
      <w:r w:rsidRPr="00824192">
        <w:rPr>
          <w:rFonts w:asciiTheme="minorHAnsi" w:hAnsiTheme="minorHAnsi" w:cstheme="minorHAnsi"/>
          <w:i/>
          <w:sz w:val="24"/>
          <w:szCs w:val="24"/>
        </w:rPr>
        <w:t>б) электроспрей іонізация (ESI)</w:t>
      </w:r>
      <w:r>
        <w:rPr>
          <w:rFonts w:asciiTheme="minorHAnsi" w:hAnsiTheme="minorHAnsi" w:cstheme="minorHAnsi"/>
          <w:i/>
          <w:sz w:val="24"/>
          <w:szCs w:val="24"/>
        </w:rPr>
        <w:t xml:space="preserve">; </w:t>
      </w:r>
      <w:r w:rsidRPr="00824192">
        <w:rPr>
          <w:rFonts w:asciiTheme="minorHAnsi" w:hAnsiTheme="minorHAnsi" w:cstheme="minorHAnsi"/>
          <w:i/>
          <w:sz w:val="24"/>
          <w:szCs w:val="24"/>
        </w:rPr>
        <w:t>в) фотоіонізация при атмосферном тиску (APPI)</w:t>
      </w:r>
      <w:r>
        <w:rPr>
          <w:rFonts w:asciiTheme="minorHAnsi" w:hAnsiTheme="minorHAnsi" w:cstheme="minorHAnsi"/>
          <w:i/>
          <w:sz w:val="24"/>
          <w:szCs w:val="24"/>
        </w:rPr>
        <w:t xml:space="preserve">; </w:t>
      </w:r>
      <w:r w:rsidRPr="00824192">
        <w:rPr>
          <w:rFonts w:asciiTheme="minorHAnsi" w:hAnsiTheme="minorHAnsi" w:cstheme="minorHAnsi"/>
          <w:i/>
          <w:sz w:val="24"/>
          <w:szCs w:val="24"/>
        </w:rPr>
        <w:t>г) іонізация лазерною десорбцією при сприянні матриці (MALDI);</w:t>
      </w:r>
      <w:r>
        <w:rPr>
          <w:rFonts w:asciiTheme="minorHAnsi" w:hAnsiTheme="minorHAnsi" w:cstheme="minorHAnsi"/>
          <w:i/>
          <w:sz w:val="24"/>
          <w:szCs w:val="24"/>
        </w:rPr>
        <w:t xml:space="preserve"> </w:t>
      </w:r>
      <w:r w:rsidRPr="00824192">
        <w:rPr>
          <w:rFonts w:asciiTheme="minorHAnsi" w:hAnsiTheme="minorHAnsi" w:cstheme="minorHAnsi"/>
          <w:i/>
          <w:sz w:val="24"/>
          <w:szCs w:val="24"/>
        </w:rPr>
        <w:t>д) електронний удар (ЕІ)</w:t>
      </w:r>
      <w:r>
        <w:rPr>
          <w:rFonts w:asciiTheme="minorHAnsi" w:hAnsiTheme="minorHAnsi" w:cstheme="minorHAnsi"/>
          <w:i/>
          <w:sz w:val="24"/>
          <w:szCs w:val="24"/>
        </w:rPr>
        <w:t xml:space="preserve">; </w:t>
      </w:r>
      <w:r w:rsidRPr="00824192">
        <w:rPr>
          <w:rFonts w:asciiTheme="minorHAnsi" w:hAnsiTheme="minorHAnsi" w:cstheme="minorHAnsi"/>
          <w:i/>
          <w:sz w:val="24"/>
          <w:szCs w:val="24"/>
          <w:lang w:val="en-US"/>
        </w:rPr>
        <w:t>e</w:t>
      </w:r>
      <w:r w:rsidRPr="00824192">
        <w:rPr>
          <w:rFonts w:asciiTheme="minorHAnsi" w:hAnsiTheme="minorHAnsi" w:cstheme="minorHAnsi"/>
          <w:i/>
          <w:sz w:val="24"/>
          <w:szCs w:val="24"/>
        </w:rPr>
        <w:t>) бомбардування швидкими атомами (</w:t>
      </w:r>
      <w:r w:rsidRPr="00824192">
        <w:rPr>
          <w:rFonts w:asciiTheme="minorHAnsi" w:hAnsiTheme="minorHAnsi" w:cstheme="minorHAnsi"/>
          <w:i/>
          <w:sz w:val="24"/>
          <w:szCs w:val="24"/>
          <w:lang w:val="en-US"/>
        </w:rPr>
        <w:t>FAB</w:t>
      </w:r>
      <w:r w:rsidRPr="003E6255">
        <w:rPr>
          <w:rFonts w:asciiTheme="minorHAnsi" w:hAnsiTheme="minorHAnsi" w:cstheme="minorHAnsi"/>
          <w:i/>
          <w:sz w:val="24"/>
          <w:szCs w:val="24"/>
        </w:rPr>
        <w:t>)</w:t>
      </w:r>
      <w:r>
        <w:rPr>
          <w:rFonts w:asciiTheme="minorHAnsi" w:hAnsiTheme="minorHAnsi" w:cstheme="minorHAnsi"/>
          <w:i/>
          <w:sz w:val="24"/>
          <w:szCs w:val="24"/>
        </w:rPr>
        <w:t xml:space="preserve">; </w:t>
      </w:r>
      <w:r w:rsidRPr="00824192">
        <w:rPr>
          <w:rFonts w:asciiTheme="minorHAnsi" w:hAnsiTheme="minorHAnsi" w:cstheme="minorHAnsi"/>
          <w:i/>
          <w:sz w:val="24"/>
          <w:szCs w:val="24"/>
        </w:rPr>
        <w:t>є) фотоіонізація</w:t>
      </w:r>
      <w:r>
        <w:rPr>
          <w:rFonts w:asciiTheme="minorHAnsi" w:hAnsiTheme="minorHAnsi" w:cstheme="minorHAnsi"/>
          <w:i/>
          <w:sz w:val="24"/>
          <w:szCs w:val="24"/>
        </w:rPr>
        <w:t xml:space="preserve">; </w:t>
      </w:r>
      <w:r w:rsidRPr="00824192">
        <w:rPr>
          <w:rFonts w:asciiTheme="minorHAnsi" w:hAnsiTheme="minorHAnsi" w:cstheme="minorHAnsi"/>
          <w:i/>
          <w:sz w:val="24"/>
          <w:szCs w:val="24"/>
        </w:rPr>
        <w:t>ж) тандемний мас-спектрометр</w:t>
      </w:r>
      <w:r>
        <w:rPr>
          <w:rFonts w:asciiTheme="minorHAnsi" w:hAnsiTheme="minorHAnsi" w:cstheme="minorHAnsi"/>
          <w:i/>
          <w:sz w:val="24"/>
          <w:szCs w:val="24"/>
        </w:rPr>
        <w:t xml:space="preserve">; </w:t>
      </w:r>
      <w:r w:rsidRPr="00824192">
        <w:rPr>
          <w:rFonts w:asciiTheme="minorHAnsi" w:hAnsiTheme="minorHAnsi" w:cstheme="minorHAnsi"/>
          <w:i/>
          <w:sz w:val="24"/>
          <w:szCs w:val="24"/>
        </w:rPr>
        <w:t>з) часо-пролітний мас-спектрометр.</w:t>
      </w:r>
    </w:p>
    <w:p w:rsidR="001C38CB" w:rsidRDefault="001C38CB" w:rsidP="001C38CB">
      <w:pPr>
        <w:ind w:left="706"/>
        <w:jc w:val="both"/>
        <w:rPr>
          <w:rFonts w:asciiTheme="minorHAnsi" w:hAnsiTheme="minorHAnsi" w:cstheme="minorHAnsi"/>
          <w:i/>
          <w:color w:val="0000FF"/>
          <w:sz w:val="24"/>
          <w:szCs w:val="24"/>
        </w:rPr>
      </w:pPr>
      <w:r w:rsidRPr="004A2E44">
        <w:rPr>
          <w:rFonts w:asciiTheme="minorHAnsi" w:hAnsiTheme="minorHAnsi" w:cstheme="minorHAnsi"/>
          <w:i/>
          <w:iCs/>
          <w:color w:val="0000FF"/>
          <w:sz w:val="24"/>
          <w:szCs w:val="24"/>
        </w:rPr>
        <w:t>Тема 1.2.</w:t>
      </w:r>
      <w:r w:rsidRPr="004A2E44">
        <w:rPr>
          <w:rFonts w:asciiTheme="minorHAnsi" w:hAnsiTheme="minorHAnsi" w:cstheme="minorHAnsi"/>
          <w:i/>
          <w:color w:val="0000FF"/>
          <w:sz w:val="24"/>
          <w:szCs w:val="24"/>
        </w:rPr>
        <w:t xml:space="preserve"> </w:t>
      </w:r>
      <w:r>
        <w:rPr>
          <w:rFonts w:asciiTheme="minorHAnsi" w:hAnsiTheme="minorHAnsi" w:cstheme="minorHAnsi"/>
          <w:i/>
          <w:color w:val="0000FF"/>
          <w:sz w:val="24"/>
          <w:szCs w:val="24"/>
        </w:rPr>
        <w:t>Практичні аспекти мас-спектрометрії</w:t>
      </w:r>
      <w:r w:rsidRPr="00453BE5">
        <w:rPr>
          <w:rFonts w:asciiTheme="minorHAnsi" w:hAnsiTheme="minorHAnsi" w:cstheme="minorHAnsi"/>
          <w:i/>
          <w:color w:val="0000FF"/>
          <w:sz w:val="24"/>
          <w:szCs w:val="24"/>
        </w:rPr>
        <w:t>.</w:t>
      </w:r>
    </w:p>
    <w:p w:rsidR="001C38CB" w:rsidRPr="00A06A39" w:rsidRDefault="001C38CB" w:rsidP="001C38CB">
      <w:pPr>
        <w:ind w:left="706"/>
        <w:jc w:val="both"/>
        <w:rPr>
          <w:rFonts w:asciiTheme="minorHAnsi" w:hAnsiTheme="minorHAnsi" w:cstheme="minorHAnsi"/>
          <w:i/>
          <w:snapToGrid w:val="0"/>
          <w:color w:val="0070C0"/>
          <w:sz w:val="24"/>
          <w:szCs w:val="24"/>
        </w:rPr>
      </w:pPr>
      <w:r w:rsidRPr="00684AB3">
        <w:rPr>
          <w:rFonts w:asciiTheme="minorHAnsi" w:hAnsiTheme="minorHAnsi" w:cstheme="minorHAnsi"/>
          <w:i/>
          <w:sz w:val="24"/>
          <w:szCs w:val="24"/>
        </w:rPr>
        <w:t>Мас-спектрометри з низькою та високою роздільчою здатністю.</w:t>
      </w:r>
      <w:r>
        <w:rPr>
          <w:rFonts w:asciiTheme="minorHAnsi" w:hAnsiTheme="minorHAnsi" w:cstheme="minorHAnsi"/>
          <w:i/>
          <w:sz w:val="24"/>
          <w:szCs w:val="24"/>
        </w:rPr>
        <w:t xml:space="preserve"> </w:t>
      </w:r>
      <w:r w:rsidRPr="00684AB3">
        <w:rPr>
          <w:rFonts w:asciiTheme="minorHAnsi" w:hAnsiTheme="minorHAnsi" w:cstheme="minorHAnsi"/>
          <w:i/>
          <w:sz w:val="24"/>
          <w:szCs w:val="24"/>
        </w:rPr>
        <w:tab/>
        <w:t>Катіонний та аніонний режими реєстрації спектрів.</w:t>
      </w:r>
      <w:r>
        <w:rPr>
          <w:rFonts w:asciiTheme="minorHAnsi" w:hAnsiTheme="minorHAnsi" w:cstheme="minorHAnsi"/>
          <w:i/>
          <w:sz w:val="24"/>
          <w:szCs w:val="24"/>
        </w:rPr>
        <w:t xml:space="preserve"> </w:t>
      </w:r>
      <w:r w:rsidRPr="00684AB3">
        <w:rPr>
          <w:rFonts w:asciiTheme="minorHAnsi" w:hAnsiTheme="minorHAnsi" w:cstheme="minorHAnsi"/>
          <w:i/>
          <w:sz w:val="24"/>
          <w:szCs w:val="24"/>
        </w:rPr>
        <w:t xml:space="preserve">Вибір типу мас-спектрометра для </w:t>
      </w:r>
      <w:r>
        <w:rPr>
          <w:rFonts w:asciiTheme="minorHAnsi" w:hAnsiTheme="minorHAnsi" w:cstheme="minorHAnsi"/>
          <w:i/>
          <w:sz w:val="24"/>
          <w:szCs w:val="24"/>
        </w:rPr>
        <w:t>отримання певної хімічної інформації</w:t>
      </w:r>
      <w:r w:rsidRPr="00684AB3">
        <w:rPr>
          <w:rFonts w:asciiTheme="minorHAnsi" w:hAnsiTheme="minorHAnsi" w:cstheme="minorHAnsi"/>
          <w:i/>
          <w:sz w:val="24"/>
          <w:szCs w:val="24"/>
        </w:rPr>
        <w:t>.</w:t>
      </w:r>
    </w:p>
    <w:p w:rsidR="002C1F85" w:rsidRDefault="001C38CB" w:rsidP="002C1F85">
      <w:pPr>
        <w:spacing w:after="120"/>
        <w:ind w:left="708"/>
        <w:jc w:val="both"/>
        <w:rPr>
          <w:rFonts w:asciiTheme="minorHAnsi" w:hAnsiTheme="minorHAnsi" w:cstheme="minorHAnsi"/>
          <w:i/>
          <w:iCs/>
          <w:color w:val="0000FF"/>
          <w:sz w:val="24"/>
          <w:szCs w:val="24"/>
        </w:rPr>
      </w:pPr>
      <w:r w:rsidRPr="006D2970">
        <w:rPr>
          <w:rFonts w:asciiTheme="minorHAnsi" w:hAnsiTheme="minorHAnsi" w:cstheme="minorHAnsi"/>
          <w:i/>
          <w:iCs/>
          <w:color w:val="0000FF"/>
          <w:sz w:val="24"/>
          <w:szCs w:val="24"/>
        </w:rPr>
        <w:t>Тема 2</w:t>
      </w:r>
      <w:r>
        <w:rPr>
          <w:rFonts w:asciiTheme="minorHAnsi" w:hAnsiTheme="minorHAnsi" w:cstheme="minorHAnsi"/>
          <w:i/>
          <w:iCs/>
          <w:color w:val="0000FF"/>
          <w:sz w:val="24"/>
          <w:szCs w:val="24"/>
        </w:rPr>
        <w:t>.1.</w:t>
      </w:r>
      <w:r w:rsidRPr="00684AB3">
        <w:rPr>
          <w:rFonts w:asciiTheme="minorHAnsi" w:hAnsiTheme="minorHAnsi" w:cstheme="minorHAnsi"/>
          <w:i/>
          <w:iCs/>
          <w:color w:val="0000FF"/>
          <w:sz w:val="24"/>
          <w:szCs w:val="24"/>
        </w:rPr>
        <w:t xml:space="preserve"> Рентгеноструктурне дослідження </w:t>
      </w:r>
      <w:r>
        <w:rPr>
          <w:rFonts w:asciiTheme="minorHAnsi" w:hAnsiTheme="minorHAnsi" w:cstheme="minorHAnsi"/>
          <w:i/>
          <w:iCs/>
          <w:color w:val="0000FF"/>
          <w:sz w:val="24"/>
          <w:szCs w:val="24"/>
        </w:rPr>
        <w:t xml:space="preserve">(РСД) </w:t>
      </w:r>
      <w:r w:rsidRPr="00684AB3">
        <w:rPr>
          <w:rFonts w:asciiTheme="minorHAnsi" w:hAnsiTheme="minorHAnsi" w:cstheme="minorHAnsi"/>
          <w:i/>
          <w:iCs/>
          <w:color w:val="0000FF"/>
          <w:sz w:val="24"/>
          <w:szCs w:val="24"/>
        </w:rPr>
        <w:t>монокристалів.</w:t>
      </w:r>
    </w:p>
    <w:p w:rsidR="001C38CB" w:rsidRPr="00684AB3" w:rsidRDefault="001C38CB" w:rsidP="002C1F85">
      <w:pPr>
        <w:spacing w:after="120"/>
        <w:ind w:left="708"/>
        <w:jc w:val="both"/>
        <w:rPr>
          <w:rFonts w:asciiTheme="minorHAnsi" w:hAnsiTheme="minorHAnsi" w:cstheme="minorHAnsi"/>
          <w:i/>
          <w:sz w:val="24"/>
          <w:szCs w:val="24"/>
        </w:rPr>
      </w:pPr>
      <w:r w:rsidRPr="00684AB3">
        <w:rPr>
          <w:rFonts w:asciiTheme="minorHAnsi" w:hAnsiTheme="minorHAnsi" w:cstheme="minorHAnsi"/>
          <w:i/>
          <w:sz w:val="24"/>
          <w:szCs w:val="24"/>
        </w:rPr>
        <w:t>Фізичні основи методу.</w:t>
      </w:r>
      <w:r>
        <w:rPr>
          <w:rFonts w:asciiTheme="minorHAnsi" w:hAnsiTheme="minorHAnsi" w:cstheme="minorHAnsi"/>
          <w:i/>
          <w:sz w:val="24"/>
          <w:szCs w:val="24"/>
        </w:rPr>
        <w:t xml:space="preserve"> </w:t>
      </w:r>
      <w:r w:rsidRPr="00684AB3">
        <w:rPr>
          <w:rFonts w:asciiTheme="minorHAnsi" w:hAnsiTheme="minorHAnsi" w:cstheme="minorHAnsi"/>
          <w:i/>
          <w:sz w:val="24"/>
          <w:szCs w:val="24"/>
        </w:rPr>
        <w:t>Історія розвитку рентгенівської дифрактометрії</w:t>
      </w:r>
      <w:r>
        <w:rPr>
          <w:rFonts w:asciiTheme="minorHAnsi" w:hAnsiTheme="minorHAnsi" w:cstheme="minorHAnsi"/>
          <w:i/>
          <w:sz w:val="24"/>
          <w:szCs w:val="24"/>
        </w:rPr>
        <w:t xml:space="preserve">. </w:t>
      </w:r>
      <w:r w:rsidRPr="00684AB3">
        <w:rPr>
          <w:rFonts w:asciiTheme="minorHAnsi" w:hAnsiTheme="minorHAnsi" w:cstheme="minorHAnsi"/>
          <w:i/>
          <w:sz w:val="24"/>
          <w:szCs w:val="24"/>
        </w:rPr>
        <w:t>Сучасний рентгенівський дифрактометр</w:t>
      </w:r>
      <w:r>
        <w:rPr>
          <w:rFonts w:asciiTheme="minorHAnsi" w:hAnsiTheme="minorHAnsi" w:cstheme="minorHAnsi"/>
          <w:i/>
          <w:sz w:val="24"/>
          <w:szCs w:val="24"/>
        </w:rPr>
        <w:t xml:space="preserve">. </w:t>
      </w:r>
      <w:r w:rsidRPr="00684AB3">
        <w:rPr>
          <w:rFonts w:asciiTheme="minorHAnsi" w:hAnsiTheme="minorHAnsi" w:cstheme="minorHAnsi"/>
          <w:i/>
          <w:sz w:val="24"/>
          <w:szCs w:val="24"/>
        </w:rPr>
        <w:t>Типова процедура визначення структури молекули з використанням дифрактометрів сучасного покоління.</w:t>
      </w:r>
      <w:r>
        <w:rPr>
          <w:rFonts w:asciiTheme="minorHAnsi" w:hAnsiTheme="minorHAnsi" w:cstheme="minorHAnsi"/>
          <w:i/>
          <w:sz w:val="24"/>
          <w:szCs w:val="24"/>
        </w:rPr>
        <w:t xml:space="preserve"> </w:t>
      </w:r>
      <w:r w:rsidRPr="00684AB3">
        <w:rPr>
          <w:rFonts w:asciiTheme="minorHAnsi" w:hAnsiTheme="minorHAnsi" w:cstheme="minorHAnsi"/>
          <w:i/>
          <w:sz w:val="24"/>
          <w:szCs w:val="24"/>
        </w:rPr>
        <w:t>Особливості інтерпретації структури</w:t>
      </w:r>
      <w:r>
        <w:rPr>
          <w:rFonts w:asciiTheme="minorHAnsi" w:hAnsiTheme="minorHAnsi" w:cstheme="minorHAnsi"/>
          <w:i/>
          <w:sz w:val="24"/>
          <w:szCs w:val="24"/>
        </w:rPr>
        <w:t xml:space="preserve">. </w:t>
      </w:r>
      <w:r w:rsidRPr="00684AB3">
        <w:rPr>
          <w:rFonts w:asciiTheme="minorHAnsi" w:hAnsiTheme="minorHAnsi" w:cstheme="minorHAnsi"/>
          <w:i/>
          <w:sz w:val="24"/>
          <w:szCs w:val="24"/>
        </w:rPr>
        <w:t>Вимоги до монокристалів, визначення їх якості.</w:t>
      </w:r>
      <w:r>
        <w:rPr>
          <w:rFonts w:asciiTheme="minorHAnsi" w:hAnsiTheme="minorHAnsi" w:cstheme="minorHAnsi"/>
          <w:i/>
          <w:sz w:val="24"/>
          <w:szCs w:val="24"/>
        </w:rPr>
        <w:t xml:space="preserve"> </w:t>
      </w:r>
      <w:r w:rsidRPr="00684AB3">
        <w:rPr>
          <w:rFonts w:asciiTheme="minorHAnsi" w:hAnsiTheme="minorHAnsi" w:cstheme="minorHAnsi"/>
          <w:i/>
          <w:sz w:val="24"/>
          <w:szCs w:val="24"/>
        </w:rPr>
        <w:t>Сучасні методи вирощування монокристалів для РСД</w:t>
      </w:r>
      <w:r>
        <w:rPr>
          <w:rFonts w:asciiTheme="minorHAnsi" w:hAnsiTheme="minorHAnsi" w:cstheme="minorHAnsi"/>
          <w:i/>
          <w:sz w:val="24"/>
          <w:szCs w:val="24"/>
        </w:rPr>
        <w:t xml:space="preserve">. </w:t>
      </w:r>
      <w:r w:rsidRPr="00684AB3">
        <w:rPr>
          <w:rFonts w:asciiTheme="minorHAnsi" w:hAnsiTheme="minorHAnsi" w:cstheme="minorHAnsi"/>
          <w:i/>
          <w:sz w:val="24"/>
          <w:szCs w:val="24"/>
        </w:rPr>
        <w:t>Явище поліморфізму</w:t>
      </w:r>
      <w:r>
        <w:rPr>
          <w:rFonts w:asciiTheme="minorHAnsi" w:hAnsiTheme="minorHAnsi" w:cstheme="minorHAnsi"/>
          <w:i/>
          <w:sz w:val="24"/>
          <w:szCs w:val="24"/>
        </w:rPr>
        <w:t>.</w:t>
      </w:r>
    </w:p>
    <w:p w:rsidR="001C38CB" w:rsidRPr="002D45E2" w:rsidRDefault="001C38CB" w:rsidP="001C38CB">
      <w:pPr>
        <w:spacing w:after="120"/>
        <w:ind w:left="708"/>
        <w:jc w:val="both"/>
        <w:rPr>
          <w:rFonts w:asciiTheme="minorHAnsi" w:hAnsiTheme="minorHAnsi" w:cstheme="minorHAnsi"/>
          <w:i/>
          <w:color w:val="0000FF"/>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3.1. </w:t>
      </w:r>
      <w:r w:rsidRPr="002D45E2">
        <w:rPr>
          <w:rFonts w:asciiTheme="minorHAnsi" w:hAnsiTheme="minorHAnsi" w:cstheme="minorHAnsi"/>
          <w:i/>
          <w:color w:val="0000FF"/>
          <w:sz w:val="24"/>
          <w:szCs w:val="24"/>
        </w:rPr>
        <w:t>Двовимірна спектроскопія ЯМР – сучасні методи та їх застосування</w:t>
      </w:r>
      <w:r w:rsidRPr="002D45E2">
        <w:rPr>
          <w:rFonts w:asciiTheme="minorHAnsi" w:hAnsiTheme="minorHAnsi" w:cstheme="minorHAnsi"/>
          <w:i/>
          <w:sz w:val="24"/>
          <w:szCs w:val="24"/>
        </w:rPr>
        <w:t>.</w:t>
      </w:r>
    </w:p>
    <w:p w:rsidR="001C38CB" w:rsidRPr="00127A29" w:rsidRDefault="001C38CB" w:rsidP="001C38CB">
      <w:pPr>
        <w:spacing w:after="120"/>
        <w:ind w:left="708"/>
        <w:jc w:val="both"/>
        <w:rPr>
          <w:rFonts w:asciiTheme="minorHAnsi" w:hAnsiTheme="minorHAnsi" w:cstheme="minorHAnsi"/>
          <w:i/>
          <w:sz w:val="24"/>
          <w:szCs w:val="24"/>
        </w:rPr>
      </w:pPr>
      <w:r w:rsidRPr="002D45E2">
        <w:rPr>
          <w:rFonts w:asciiTheme="minorHAnsi" w:hAnsiTheme="minorHAnsi" w:cstheme="minorHAnsi"/>
          <w:i/>
          <w:sz w:val="24"/>
          <w:szCs w:val="24"/>
        </w:rPr>
        <w:t>Двовимірна спектроскопія ЯМР (ДСЯМР): в чому її переваги.</w:t>
      </w:r>
      <w:r>
        <w:rPr>
          <w:rFonts w:asciiTheme="minorHAnsi" w:hAnsiTheme="minorHAnsi" w:cstheme="minorHAnsi"/>
          <w:i/>
          <w:sz w:val="24"/>
          <w:szCs w:val="24"/>
        </w:rPr>
        <w:t xml:space="preserve"> </w:t>
      </w:r>
      <w:r w:rsidRPr="002D45E2">
        <w:rPr>
          <w:rFonts w:asciiTheme="minorHAnsi" w:hAnsiTheme="minorHAnsi" w:cstheme="minorHAnsi"/>
          <w:i/>
          <w:sz w:val="24"/>
          <w:szCs w:val="24"/>
        </w:rPr>
        <w:tab/>
        <w:t>Типи та призначення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Гомо- та гетероядерна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Прямі та інверсні методи гетероядерної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Двовимірні методи, що базуються на явищі ядерного ефекту Оверхаузера.</w:t>
      </w:r>
      <w:r>
        <w:rPr>
          <w:rFonts w:asciiTheme="minorHAnsi" w:hAnsiTheme="minorHAnsi" w:cstheme="minorHAnsi"/>
          <w:i/>
          <w:sz w:val="24"/>
          <w:szCs w:val="24"/>
        </w:rPr>
        <w:t xml:space="preserve"> </w:t>
      </w:r>
      <w:r w:rsidRPr="002D45E2">
        <w:rPr>
          <w:rFonts w:asciiTheme="minorHAnsi" w:hAnsiTheme="minorHAnsi" w:cstheme="minorHAnsi"/>
          <w:i/>
          <w:sz w:val="24"/>
          <w:szCs w:val="24"/>
        </w:rPr>
        <w:t>Градієнтні варіанти імпульсних методик, їх переваги та технічна реалізація.</w:t>
      </w:r>
    </w:p>
    <w:p w:rsidR="001C38CB" w:rsidRPr="00225DBE" w:rsidRDefault="001C38CB" w:rsidP="001C38CB">
      <w:pPr>
        <w:spacing w:after="120" w:line="240" w:lineRule="auto"/>
        <w:ind w:left="708"/>
        <w:jc w:val="both"/>
        <w:rPr>
          <w:rFonts w:asciiTheme="minorHAnsi" w:hAnsiTheme="minorHAnsi"/>
          <w:i/>
          <w:color w:val="0000FF"/>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3.2. </w:t>
      </w:r>
      <w:r w:rsidRPr="00225DBE">
        <w:rPr>
          <w:rFonts w:asciiTheme="minorHAnsi" w:hAnsiTheme="minorHAnsi"/>
          <w:i/>
          <w:color w:val="0000FF"/>
          <w:sz w:val="24"/>
          <w:szCs w:val="24"/>
        </w:rPr>
        <w:t>Менш традиційні методи в спектроскопії ЯМР органічних сполук.</w:t>
      </w:r>
    </w:p>
    <w:p w:rsidR="001C38CB" w:rsidRDefault="001C38CB" w:rsidP="001C38CB">
      <w:pPr>
        <w:spacing w:after="120" w:line="240" w:lineRule="auto"/>
        <w:ind w:left="708"/>
        <w:jc w:val="both"/>
        <w:rPr>
          <w:rFonts w:asciiTheme="minorHAnsi" w:hAnsiTheme="minorHAnsi"/>
          <w:i/>
          <w:sz w:val="24"/>
          <w:szCs w:val="24"/>
        </w:rPr>
      </w:pPr>
      <w:r w:rsidRPr="00225DBE">
        <w:rPr>
          <w:rFonts w:asciiTheme="minorHAnsi" w:hAnsiTheme="minorHAnsi"/>
          <w:i/>
          <w:sz w:val="24"/>
          <w:szCs w:val="24"/>
        </w:rPr>
        <w:t>ЯМР на ядрах, відмінних від найбільш широко вживаних</w:t>
      </w:r>
      <w:r>
        <w:rPr>
          <w:rFonts w:asciiTheme="minorHAnsi" w:hAnsiTheme="minorHAnsi"/>
          <w:i/>
          <w:sz w:val="24"/>
          <w:szCs w:val="24"/>
        </w:rPr>
        <w:t>, таких як</w:t>
      </w:r>
      <w:r w:rsidRPr="00225DBE">
        <w:rPr>
          <w:rFonts w:asciiTheme="minorHAnsi" w:hAnsiTheme="minorHAnsi"/>
          <w:i/>
          <w:sz w:val="24"/>
          <w:szCs w:val="24"/>
        </w:rPr>
        <w:t xml:space="preserve"> </w:t>
      </w:r>
      <w:r w:rsidRPr="00225DBE">
        <w:rPr>
          <w:rFonts w:asciiTheme="minorHAnsi" w:hAnsiTheme="minorHAnsi"/>
          <w:i/>
          <w:sz w:val="24"/>
          <w:szCs w:val="24"/>
          <w:vertAlign w:val="superscript"/>
        </w:rPr>
        <w:t>1</w:t>
      </w:r>
      <w:r w:rsidRPr="00225DBE">
        <w:rPr>
          <w:rFonts w:asciiTheme="minorHAnsi" w:hAnsiTheme="minorHAnsi"/>
          <w:i/>
          <w:sz w:val="24"/>
          <w:szCs w:val="24"/>
        </w:rPr>
        <w:t xml:space="preserve">Н, </w:t>
      </w:r>
      <w:r w:rsidRPr="00225DBE">
        <w:rPr>
          <w:rFonts w:asciiTheme="minorHAnsi" w:hAnsiTheme="minorHAnsi"/>
          <w:i/>
          <w:sz w:val="24"/>
          <w:szCs w:val="24"/>
          <w:vertAlign w:val="superscript"/>
        </w:rPr>
        <w:t>13</w:t>
      </w:r>
      <w:r w:rsidRPr="00225DBE">
        <w:rPr>
          <w:rFonts w:asciiTheme="minorHAnsi" w:hAnsiTheme="minorHAnsi"/>
          <w:i/>
          <w:sz w:val="24"/>
          <w:szCs w:val="24"/>
        </w:rPr>
        <w:t xml:space="preserve">С, </w:t>
      </w:r>
      <w:r w:rsidRPr="00225DBE">
        <w:rPr>
          <w:rFonts w:asciiTheme="minorHAnsi" w:hAnsiTheme="minorHAnsi"/>
          <w:i/>
          <w:sz w:val="24"/>
          <w:szCs w:val="24"/>
          <w:vertAlign w:val="superscript"/>
        </w:rPr>
        <w:t>19</w:t>
      </w:r>
      <w:r>
        <w:rPr>
          <w:rFonts w:asciiTheme="minorHAnsi" w:hAnsiTheme="minorHAnsi"/>
          <w:i/>
          <w:sz w:val="24"/>
          <w:szCs w:val="24"/>
        </w:rPr>
        <w:t>F</w:t>
      </w:r>
      <w:r w:rsidRPr="00225DBE">
        <w:rPr>
          <w:rFonts w:asciiTheme="minorHAnsi" w:hAnsiTheme="minorHAnsi"/>
          <w:i/>
          <w:sz w:val="24"/>
          <w:szCs w:val="24"/>
        </w:rPr>
        <w:t>.</w:t>
      </w:r>
      <w:r>
        <w:rPr>
          <w:rFonts w:asciiTheme="minorHAnsi" w:hAnsiTheme="minorHAnsi"/>
          <w:i/>
          <w:sz w:val="24"/>
          <w:szCs w:val="24"/>
        </w:rPr>
        <w:t xml:space="preserve"> </w:t>
      </w:r>
      <w:r w:rsidRPr="00225DBE">
        <w:rPr>
          <w:rFonts w:asciiTheme="minorHAnsi" w:hAnsiTheme="minorHAnsi"/>
          <w:i/>
          <w:sz w:val="24"/>
          <w:szCs w:val="24"/>
        </w:rPr>
        <w:t>Інверсне детектування ядер з низьким гіромагнітним співвідношенням: версії 1D та 2D</w:t>
      </w:r>
      <w:r>
        <w:rPr>
          <w:rFonts w:asciiTheme="minorHAnsi" w:hAnsiTheme="minorHAnsi"/>
          <w:i/>
          <w:sz w:val="24"/>
          <w:szCs w:val="24"/>
        </w:rPr>
        <w:t xml:space="preserve">. </w:t>
      </w:r>
      <w:r w:rsidRPr="00225DBE">
        <w:rPr>
          <w:rFonts w:asciiTheme="minorHAnsi" w:hAnsiTheme="minorHAnsi"/>
          <w:i/>
          <w:sz w:val="24"/>
          <w:szCs w:val="24"/>
        </w:rPr>
        <w:t>.</w:t>
      </w:r>
      <w:r w:rsidRPr="00225DBE">
        <w:rPr>
          <w:rFonts w:asciiTheme="minorHAnsi" w:hAnsiTheme="minorHAnsi"/>
          <w:i/>
          <w:sz w:val="24"/>
          <w:szCs w:val="24"/>
        </w:rPr>
        <w:tab/>
        <w:t xml:space="preserve">Спін-спінова взаємодія </w:t>
      </w:r>
      <w:r w:rsidRPr="00225DBE">
        <w:rPr>
          <w:rFonts w:asciiTheme="minorHAnsi" w:hAnsiTheme="minorHAnsi"/>
          <w:i/>
          <w:sz w:val="24"/>
          <w:szCs w:val="24"/>
          <w:vertAlign w:val="superscript"/>
        </w:rPr>
        <w:t>13</w:t>
      </w:r>
      <w:r w:rsidRPr="00225DBE">
        <w:rPr>
          <w:rFonts w:asciiTheme="minorHAnsi" w:hAnsiTheme="minorHAnsi"/>
          <w:i/>
          <w:sz w:val="24"/>
          <w:szCs w:val="24"/>
        </w:rPr>
        <w:t>С-</w:t>
      </w:r>
      <w:r w:rsidRPr="00225DBE">
        <w:rPr>
          <w:rFonts w:asciiTheme="minorHAnsi" w:hAnsiTheme="minorHAnsi"/>
          <w:i/>
          <w:sz w:val="24"/>
          <w:szCs w:val="24"/>
          <w:vertAlign w:val="superscript"/>
        </w:rPr>
        <w:t>13</w:t>
      </w:r>
      <w:r w:rsidRPr="00225DBE">
        <w:rPr>
          <w:rFonts w:asciiTheme="minorHAnsi" w:hAnsiTheme="minorHAnsi"/>
          <w:i/>
          <w:sz w:val="24"/>
          <w:szCs w:val="24"/>
        </w:rPr>
        <w:t>С: одновимірна та двовимірна методики INADEQUATE</w:t>
      </w:r>
      <w:r>
        <w:rPr>
          <w:rFonts w:asciiTheme="minorHAnsi" w:hAnsiTheme="minorHAnsi"/>
          <w:i/>
          <w:sz w:val="24"/>
          <w:szCs w:val="24"/>
        </w:rPr>
        <w:t xml:space="preserve">. </w:t>
      </w:r>
      <w:r w:rsidRPr="00225DBE">
        <w:rPr>
          <w:rFonts w:asciiTheme="minorHAnsi" w:hAnsiTheme="minorHAnsi"/>
          <w:i/>
          <w:sz w:val="24"/>
          <w:szCs w:val="24"/>
        </w:rPr>
        <w:t>Визначення коефіцієнтів дифузії градієнтними методами</w:t>
      </w:r>
      <w:r>
        <w:rPr>
          <w:rFonts w:asciiTheme="minorHAnsi" w:hAnsiTheme="minorHAnsi"/>
          <w:i/>
          <w:sz w:val="24"/>
          <w:szCs w:val="24"/>
        </w:rPr>
        <w:t xml:space="preserve"> - м</w:t>
      </w:r>
      <w:r w:rsidRPr="00225DBE">
        <w:rPr>
          <w:rFonts w:asciiTheme="minorHAnsi" w:hAnsiTheme="minorHAnsi"/>
          <w:i/>
          <w:sz w:val="24"/>
          <w:szCs w:val="24"/>
        </w:rPr>
        <w:t>етод DOSY.</w:t>
      </w:r>
      <w:r>
        <w:rPr>
          <w:rFonts w:asciiTheme="minorHAnsi" w:hAnsiTheme="minorHAnsi"/>
          <w:i/>
          <w:sz w:val="24"/>
          <w:szCs w:val="24"/>
        </w:rPr>
        <w:t xml:space="preserve"> </w:t>
      </w:r>
      <w:r w:rsidRPr="00225DBE">
        <w:rPr>
          <w:rFonts w:asciiTheme="minorHAnsi" w:hAnsiTheme="minorHAnsi"/>
          <w:i/>
          <w:sz w:val="24"/>
          <w:szCs w:val="24"/>
        </w:rPr>
        <w:t>Релаксометрія та її застосування в хімії.</w:t>
      </w:r>
      <w:r>
        <w:rPr>
          <w:rFonts w:asciiTheme="minorHAnsi" w:hAnsiTheme="minorHAnsi"/>
          <w:i/>
          <w:sz w:val="24"/>
          <w:szCs w:val="24"/>
        </w:rPr>
        <w:t xml:space="preserve"> Д</w:t>
      </w:r>
      <w:r w:rsidRPr="00225DBE">
        <w:rPr>
          <w:rFonts w:asciiTheme="minorHAnsi" w:hAnsiTheme="minorHAnsi"/>
          <w:i/>
          <w:sz w:val="24"/>
          <w:szCs w:val="24"/>
        </w:rPr>
        <w:t>инамічн</w:t>
      </w:r>
      <w:r>
        <w:rPr>
          <w:rFonts w:asciiTheme="minorHAnsi" w:hAnsiTheme="minorHAnsi"/>
          <w:i/>
          <w:sz w:val="24"/>
          <w:szCs w:val="24"/>
        </w:rPr>
        <w:t>ий</w:t>
      </w:r>
      <w:r w:rsidRPr="00225DBE">
        <w:rPr>
          <w:rFonts w:asciiTheme="minorHAnsi" w:hAnsiTheme="minorHAnsi"/>
          <w:i/>
          <w:sz w:val="24"/>
          <w:szCs w:val="24"/>
        </w:rPr>
        <w:t xml:space="preserve"> ЯМР.</w:t>
      </w:r>
      <w:r>
        <w:rPr>
          <w:rFonts w:asciiTheme="minorHAnsi" w:hAnsiTheme="minorHAnsi"/>
          <w:i/>
          <w:sz w:val="24"/>
          <w:szCs w:val="24"/>
        </w:rPr>
        <w:t xml:space="preserve"> </w:t>
      </w:r>
      <w:r w:rsidRPr="006548D5">
        <w:rPr>
          <w:rFonts w:asciiTheme="minorHAnsi" w:hAnsiTheme="minorHAnsi"/>
          <w:i/>
          <w:sz w:val="24"/>
          <w:szCs w:val="24"/>
        </w:rPr>
        <w:t>Вибір та використання внутрішніх та зовнішніх стандартів.</w:t>
      </w:r>
    </w:p>
    <w:p w:rsidR="001C38CB" w:rsidRPr="006548D5" w:rsidRDefault="001C38CB" w:rsidP="001C38CB">
      <w:pPr>
        <w:spacing w:after="120" w:line="240" w:lineRule="auto"/>
        <w:ind w:left="708"/>
        <w:jc w:val="both"/>
        <w:rPr>
          <w:rFonts w:asciiTheme="minorHAnsi" w:hAnsiTheme="minorHAnsi"/>
          <w:i/>
          <w:color w:val="0000FF"/>
          <w:sz w:val="24"/>
          <w:szCs w:val="24"/>
        </w:rPr>
      </w:pPr>
      <w:r w:rsidRPr="006548D5">
        <w:rPr>
          <w:rFonts w:asciiTheme="minorHAnsi" w:hAnsiTheme="minorHAnsi" w:cstheme="minorHAnsi"/>
          <w:i/>
          <w:iCs/>
          <w:color w:val="0000FF"/>
          <w:sz w:val="24"/>
          <w:szCs w:val="24"/>
        </w:rPr>
        <w:t xml:space="preserve">Тема 3.3. </w:t>
      </w:r>
      <w:r w:rsidRPr="006548D5">
        <w:rPr>
          <w:rFonts w:asciiTheme="minorHAnsi" w:hAnsiTheme="minorHAnsi"/>
          <w:i/>
          <w:color w:val="0000FF"/>
          <w:sz w:val="24"/>
          <w:szCs w:val="24"/>
        </w:rPr>
        <w:t>Спектроскопія ЯМР твердофазних зразків.</w:t>
      </w:r>
    </w:p>
    <w:p w:rsidR="001C38CB" w:rsidRPr="002D45E2" w:rsidRDefault="001C38CB" w:rsidP="002C1F85">
      <w:pPr>
        <w:spacing w:after="120" w:line="240" w:lineRule="auto"/>
        <w:ind w:left="786"/>
        <w:jc w:val="both"/>
        <w:rPr>
          <w:rFonts w:asciiTheme="minorHAnsi" w:hAnsiTheme="minorHAnsi" w:cstheme="minorHAnsi"/>
          <w:b/>
          <w:snapToGrid w:val="0"/>
          <w:sz w:val="24"/>
          <w:szCs w:val="24"/>
        </w:rPr>
      </w:pPr>
      <w:r w:rsidRPr="006548D5">
        <w:rPr>
          <w:rFonts w:asciiTheme="minorHAnsi" w:hAnsiTheme="minorHAnsi"/>
          <w:i/>
          <w:sz w:val="24"/>
          <w:szCs w:val="24"/>
        </w:rPr>
        <w:lastRenderedPageBreak/>
        <w:t>Особливості та межі застосування спектроскопії ЯМР порошкоподібних зразків.</w:t>
      </w:r>
      <w:r>
        <w:rPr>
          <w:rFonts w:asciiTheme="minorHAnsi" w:hAnsiTheme="minorHAnsi"/>
          <w:i/>
          <w:sz w:val="24"/>
          <w:szCs w:val="24"/>
        </w:rPr>
        <w:t xml:space="preserve"> </w:t>
      </w:r>
      <w:r w:rsidRPr="006548D5">
        <w:rPr>
          <w:rFonts w:asciiTheme="minorHAnsi" w:hAnsiTheme="minorHAnsi"/>
          <w:i/>
          <w:sz w:val="24"/>
          <w:szCs w:val="24"/>
        </w:rPr>
        <w:t>Спектри широких ліній – особливості будови датчика та радіочастотної частини спектрометра.</w:t>
      </w:r>
      <w:r>
        <w:rPr>
          <w:rFonts w:asciiTheme="minorHAnsi" w:hAnsiTheme="minorHAnsi"/>
          <w:i/>
          <w:sz w:val="24"/>
          <w:szCs w:val="24"/>
        </w:rPr>
        <w:t xml:space="preserve"> </w:t>
      </w:r>
      <w:r w:rsidRPr="006548D5">
        <w:rPr>
          <w:rFonts w:asciiTheme="minorHAnsi" w:hAnsiTheme="minorHAnsi"/>
          <w:i/>
          <w:sz w:val="24"/>
          <w:szCs w:val="24"/>
        </w:rPr>
        <w:t>Обертання під магічним кутом – метод звуження сигналів.</w:t>
      </w:r>
      <w:r>
        <w:rPr>
          <w:rFonts w:asciiTheme="minorHAnsi" w:hAnsiTheme="minorHAnsi"/>
          <w:i/>
          <w:sz w:val="24"/>
          <w:szCs w:val="24"/>
        </w:rPr>
        <w:t xml:space="preserve"> </w:t>
      </w:r>
      <w:r w:rsidRPr="006548D5">
        <w:rPr>
          <w:rFonts w:asciiTheme="minorHAnsi" w:hAnsiTheme="minorHAnsi"/>
          <w:i/>
          <w:sz w:val="24"/>
          <w:szCs w:val="24"/>
        </w:rPr>
        <w:t>Спектр</w:t>
      </w:r>
      <w:r>
        <w:rPr>
          <w:rFonts w:asciiTheme="minorHAnsi" w:hAnsiTheme="minorHAnsi"/>
          <w:i/>
          <w:sz w:val="24"/>
          <w:szCs w:val="24"/>
        </w:rPr>
        <w:t>и</w:t>
      </w:r>
      <w:r w:rsidRPr="006548D5">
        <w:rPr>
          <w:rFonts w:asciiTheme="minorHAnsi" w:hAnsiTheme="minorHAnsi"/>
          <w:i/>
          <w:sz w:val="24"/>
          <w:szCs w:val="24"/>
        </w:rPr>
        <w:t xml:space="preserve"> ЯМР </w:t>
      </w:r>
      <w:r w:rsidRPr="006548D5">
        <w:rPr>
          <w:rFonts w:asciiTheme="minorHAnsi" w:hAnsiTheme="minorHAnsi"/>
          <w:i/>
          <w:sz w:val="24"/>
          <w:szCs w:val="24"/>
          <w:vertAlign w:val="superscript"/>
        </w:rPr>
        <w:t>1</w:t>
      </w:r>
      <w:r w:rsidRPr="006548D5">
        <w:rPr>
          <w:rFonts w:asciiTheme="minorHAnsi" w:hAnsiTheme="minorHAnsi"/>
          <w:i/>
          <w:sz w:val="24"/>
          <w:szCs w:val="24"/>
        </w:rPr>
        <w:t xml:space="preserve">Н та </w:t>
      </w:r>
      <w:r w:rsidRPr="006548D5">
        <w:rPr>
          <w:rFonts w:asciiTheme="minorHAnsi" w:hAnsiTheme="minorHAnsi"/>
          <w:i/>
          <w:sz w:val="24"/>
          <w:szCs w:val="24"/>
          <w:vertAlign w:val="superscript"/>
        </w:rPr>
        <w:t>19</w:t>
      </w:r>
      <w:r w:rsidRPr="006548D5">
        <w:rPr>
          <w:rFonts w:asciiTheme="minorHAnsi" w:hAnsiTheme="minorHAnsi"/>
          <w:i/>
          <w:sz w:val="24"/>
          <w:szCs w:val="24"/>
          <w:lang w:val="en-US"/>
        </w:rPr>
        <w:t>F</w:t>
      </w:r>
      <w:r w:rsidRPr="006548D5">
        <w:rPr>
          <w:rFonts w:asciiTheme="minorHAnsi" w:hAnsiTheme="minorHAnsi"/>
          <w:i/>
          <w:sz w:val="24"/>
          <w:szCs w:val="24"/>
          <w:lang w:val="ru-RU"/>
        </w:rPr>
        <w:t xml:space="preserve"> </w:t>
      </w:r>
      <w:r>
        <w:rPr>
          <w:rFonts w:asciiTheme="minorHAnsi" w:hAnsiTheme="minorHAnsi"/>
          <w:i/>
          <w:sz w:val="24"/>
          <w:szCs w:val="24"/>
          <w:lang w:val="ru-RU"/>
        </w:rPr>
        <w:t xml:space="preserve">сполук </w:t>
      </w:r>
      <w:r>
        <w:rPr>
          <w:rFonts w:asciiTheme="minorHAnsi" w:hAnsiTheme="minorHAnsi"/>
          <w:i/>
          <w:sz w:val="24"/>
          <w:szCs w:val="24"/>
        </w:rPr>
        <w:t>у</w:t>
      </w:r>
      <w:r w:rsidRPr="006548D5">
        <w:rPr>
          <w:rFonts w:asciiTheme="minorHAnsi" w:hAnsiTheme="minorHAnsi"/>
          <w:i/>
          <w:sz w:val="24"/>
          <w:szCs w:val="24"/>
        </w:rPr>
        <w:t xml:space="preserve"> твердому стані.</w:t>
      </w:r>
      <w:r>
        <w:rPr>
          <w:rFonts w:asciiTheme="minorHAnsi" w:hAnsiTheme="minorHAnsi"/>
          <w:i/>
          <w:sz w:val="24"/>
          <w:szCs w:val="24"/>
        </w:rPr>
        <w:t xml:space="preserve"> </w:t>
      </w:r>
      <w:r w:rsidRPr="006548D5">
        <w:rPr>
          <w:rFonts w:asciiTheme="minorHAnsi" w:hAnsiTheme="minorHAnsi"/>
          <w:i/>
          <w:sz w:val="24"/>
          <w:szCs w:val="24"/>
        </w:rPr>
        <w:t xml:space="preserve">Спектри ЯМР </w:t>
      </w:r>
      <w:r w:rsidRPr="006548D5">
        <w:rPr>
          <w:rFonts w:asciiTheme="minorHAnsi" w:hAnsiTheme="minorHAnsi"/>
          <w:i/>
          <w:sz w:val="24"/>
          <w:szCs w:val="24"/>
          <w:vertAlign w:val="superscript"/>
        </w:rPr>
        <w:t>13</w:t>
      </w:r>
      <w:r w:rsidRPr="006548D5">
        <w:rPr>
          <w:rFonts w:asciiTheme="minorHAnsi" w:hAnsiTheme="minorHAnsi"/>
          <w:i/>
          <w:sz w:val="24"/>
          <w:szCs w:val="24"/>
        </w:rPr>
        <w:t>С</w:t>
      </w:r>
      <w:r>
        <w:rPr>
          <w:rFonts w:asciiTheme="minorHAnsi" w:hAnsiTheme="minorHAnsi"/>
          <w:i/>
          <w:sz w:val="24"/>
          <w:szCs w:val="24"/>
        </w:rPr>
        <w:t xml:space="preserve"> </w:t>
      </w:r>
      <w:r w:rsidRPr="006548D5">
        <w:rPr>
          <w:rFonts w:asciiTheme="minorHAnsi" w:hAnsiTheme="minorHAnsi"/>
          <w:i/>
          <w:sz w:val="24"/>
          <w:szCs w:val="24"/>
        </w:rPr>
        <w:t>твердо</w:t>
      </w:r>
      <w:r>
        <w:rPr>
          <w:rFonts w:asciiTheme="minorHAnsi" w:hAnsiTheme="minorHAnsi"/>
          <w:i/>
          <w:sz w:val="24"/>
          <w:szCs w:val="24"/>
        </w:rPr>
        <w:t>фазних зразків</w:t>
      </w:r>
      <w:r w:rsidRPr="006548D5">
        <w:rPr>
          <w:rFonts w:asciiTheme="minorHAnsi" w:hAnsiTheme="minorHAnsi"/>
          <w:i/>
          <w:sz w:val="24"/>
          <w:szCs w:val="24"/>
        </w:rPr>
        <w:t>.</w:t>
      </w:r>
      <w:r>
        <w:rPr>
          <w:rFonts w:asciiTheme="minorHAnsi" w:hAnsiTheme="minorHAnsi"/>
          <w:i/>
          <w:sz w:val="24"/>
          <w:szCs w:val="24"/>
        </w:rPr>
        <w:t xml:space="preserve"> </w:t>
      </w:r>
      <w:r w:rsidRPr="006548D5">
        <w:rPr>
          <w:rFonts w:asciiTheme="minorHAnsi" w:hAnsiTheme="minorHAnsi"/>
          <w:i/>
          <w:sz w:val="24"/>
          <w:szCs w:val="24"/>
        </w:rPr>
        <w:t>Декаплювання та крос-поляризація.</w:t>
      </w:r>
      <w:r>
        <w:rPr>
          <w:rFonts w:asciiTheme="minorHAnsi" w:hAnsiTheme="minorHAnsi"/>
          <w:i/>
          <w:sz w:val="24"/>
          <w:szCs w:val="24"/>
        </w:rPr>
        <w:t xml:space="preserve"> Приклади застосування д</w:t>
      </w:r>
      <w:r w:rsidRPr="006548D5">
        <w:rPr>
          <w:rFonts w:asciiTheme="minorHAnsi" w:hAnsiTheme="minorHAnsi"/>
          <w:i/>
          <w:sz w:val="24"/>
          <w:szCs w:val="24"/>
        </w:rPr>
        <w:t>вомірн</w:t>
      </w:r>
      <w:r>
        <w:rPr>
          <w:rFonts w:asciiTheme="minorHAnsi" w:hAnsiTheme="minorHAnsi"/>
          <w:i/>
          <w:sz w:val="24"/>
          <w:szCs w:val="24"/>
        </w:rPr>
        <w:t>ої</w:t>
      </w:r>
      <w:r w:rsidRPr="006548D5">
        <w:rPr>
          <w:rFonts w:asciiTheme="minorHAnsi" w:hAnsiTheme="minorHAnsi"/>
          <w:i/>
          <w:sz w:val="24"/>
          <w:szCs w:val="24"/>
        </w:rPr>
        <w:t xml:space="preserve"> спектроскопі</w:t>
      </w:r>
      <w:r>
        <w:rPr>
          <w:rFonts w:asciiTheme="minorHAnsi" w:hAnsiTheme="minorHAnsi"/>
          <w:i/>
          <w:sz w:val="24"/>
          <w:szCs w:val="24"/>
        </w:rPr>
        <w:t>ї</w:t>
      </w:r>
      <w:r w:rsidRPr="006548D5">
        <w:rPr>
          <w:rFonts w:asciiTheme="minorHAnsi" w:hAnsiTheme="minorHAnsi"/>
          <w:i/>
          <w:sz w:val="24"/>
          <w:szCs w:val="24"/>
        </w:rPr>
        <w:t xml:space="preserve"> ЯМР зразків у твердому стані.</w:t>
      </w:r>
    </w:p>
    <w:p w:rsidR="001C38CB" w:rsidRPr="003E6255" w:rsidRDefault="001C38CB" w:rsidP="001C38CB">
      <w:pPr>
        <w:spacing w:after="120" w:line="240" w:lineRule="auto"/>
        <w:ind w:left="708"/>
        <w:jc w:val="both"/>
        <w:rPr>
          <w:rFonts w:asciiTheme="minorHAnsi" w:hAnsiTheme="minorHAnsi" w:cstheme="minorHAnsi"/>
          <w:i/>
          <w:snapToGrid w:val="0"/>
          <w:color w:val="0000FF"/>
          <w:sz w:val="24"/>
          <w:szCs w:val="24"/>
        </w:rPr>
      </w:pPr>
      <w:r w:rsidRPr="006548D5">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4</w:t>
      </w:r>
      <w:r w:rsidRPr="00492224">
        <w:rPr>
          <w:rFonts w:asciiTheme="minorHAnsi" w:hAnsiTheme="minorHAnsi" w:cstheme="minorHAnsi"/>
          <w:b/>
          <w:snapToGrid w:val="0"/>
          <w:color w:val="0000FF"/>
          <w:sz w:val="24"/>
          <w:szCs w:val="24"/>
        </w:rPr>
        <w:t>.</w:t>
      </w:r>
      <w:r w:rsidRPr="00492224">
        <w:rPr>
          <w:rFonts w:asciiTheme="minorHAnsi" w:hAnsiTheme="minorHAnsi" w:cstheme="minorHAnsi"/>
          <w:b/>
          <w:snapToGrid w:val="0"/>
          <w:sz w:val="24"/>
          <w:szCs w:val="24"/>
        </w:rPr>
        <w:t xml:space="preserve"> </w:t>
      </w:r>
      <w:r w:rsidRPr="003E6255">
        <w:rPr>
          <w:rFonts w:asciiTheme="minorHAnsi" w:hAnsiTheme="minorHAnsi" w:cstheme="minorHAnsi"/>
          <w:i/>
          <w:snapToGrid w:val="0"/>
          <w:color w:val="0000FF"/>
          <w:sz w:val="24"/>
          <w:szCs w:val="24"/>
        </w:rPr>
        <w:t>Сучасні хроматографічні методи в хімії</w:t>
      </w:r>
    </w:p>
    <w:p w:rsidR="001C38CB" w:rsidRPr="00776D79" w:rsidRDefault="001C38CB" w:rsidP="001C38CB">
      <w:pPr>
        <w:spacing w:after="120" w:line="240" w:lineRule="auto"/>
        <w:ind w:left="708"/>
        <w:jc w:val="both"/>
        <w:rPr>
          <w:rFonts w:asciiTheme="minorHAnsi" w:hAnsiTheme="minorHAnsi" w:cstheme="minorHAnsi"/>
          <w:i/>
          <w:snapToGrid w:val="0"/>
          <w:sz w:val="24"/>
          <w:szCs w:val="24"/>
        </w:rPr>
      </w:pPr>
      <w:r w:rsidRPr="00776D79">
        <w:rPr>
          <w:rFonts w:asciiTheme="minorHAnsi" w:hAnsiTheme="minorHAnsi" w:cstheme="minorHAnsi"/>
          <w:i/>
          <w:snapToGrid w:val="0"/>
          <w:sz w:val="24"/>
          <w:szCs w:val="24"/>
        </w:rPr>
        <w:t>Характеристики «ідеального» приладу: а) функція відгуку; б) константа часу; в) чутливість; г) насичення. Газова хроматографія – задачі та мета застосування. Рідинна хроматографія – задачі та мета застосування. Порівняння та огляд обох методів. Що можна аналізувати, які об’єкти є непридатними для аналізу. Датчики хроматографа – їх види, роль та особливості. Двовимірна хроматографія: що спільного і чим відрізняється від двовимірного ЯМР.</w:t>
      </w:r>
    </w:p>
    <w:p w:rsidR="001C38CB" w:rsidRPr="003E6255" w:rsidRDefault="001C38CB" w:rsidP="001C38CB">
      <w:pPr>
        <w:spacing w:after="120" w:line="240" w:lineRule="auto"/>
        <w:ind w:left="708"/>
        <w:jc w:val="both"/>
        <w:rPr>
          <w:rFonts w:asciiTheme="minorHAnsi" w:hAnsiTheme="minorHAnsi" w:cstheme="minorHAnsi"/>
          <w:i/>
          <w:snapToGrid w:val="0"/>
          <w:sz w:val="24"/>
          <w:szCs w:val="24"/>
        </w:rPr>
      </w:pPr>
    </w:p>
    <w:p w:rsidR="001C38CB" w:rsidRDefault="001C38CB" w:rsidP="00EB66EA">
      <w:pPr>
        <w:pStyle w:val="1"/>
        <w:numPr>
          <w:ilvl w:val="0"/>
          <w:numId w:val="6"/>
        </w:numPr>
      </w:pPr>
      <w:r w:rsidRPr="008B16FE">
        <w:t>Навчальні матеріали та ресурси</w:t>
      </w:r>
    </w:p>
    <w:p w:rsidR="001C38CB" w:rsidRPr="00A97CBA" w:rsidRDefault="001C38CB" w:rsidP="001C38CB">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Навчальні матеріали, зазначені нижче, наявні в бібліотеках, у вигляді електронних копій та в інтернеті. Як основна література так і інші джерела призначені для розширеного вивчення</w:t>
      </w:r>
      <w:r w:rsidRPr="00A97CBA">
        <w:rPr>
          <w:rFonts w:asciiTheme="minorHAnsi" w:hAnsiTheme="minorHAnsi"/>
          <w:i/>
          <w:sz w:val="24"/>
          <w:szCs w:val="24"/>
          <w:lang w:val="ru-RU"/>
        </w:rPr>
        <w:t xml:space="preserve"> матеріалу</w:t>
      </w:r>
      <w:r w:rsidRPr="00A97CBA">
        <w:rPr>
          <w:rFonts w:asciiTheme="minorHAnsi" w:hAnsiTheme="minorHAnsi"/>
          <w:i/>
          <w:sz w:val="24"/>
          <w:szCs w:val="24"/>
        </w:rPr>
        <w:t xml:space="preserve">. </w:t>
      </w:r>
    </w:p>
    <w:p w:rsidR="001C38CB" w:rsidRPr="00A97CBA" w:rsidRDefault="001C38CB" w:rsidP="001C38CB">
      <w:pPr>
        <w:spacing w:after="120" w:line="240" w:lineRule="auto"/>
        <w:ind w:firstLine="397"/>
        <w:jc w:val="both"/>
        <w:rPr>
          <w:rFonts w:asciiTheme="minorHAnsi" w:hAnsiTheme="minorHAnsi"/>
          <w:i/>
          <w:sz w:val="24"/>
          <w:szCs w:val="24"/>
        </w:rPr>
      </w:pPr>
    </w:p>
    <w:p w:rsidR="001C38CB" w:rsidRPr="00A97CBA" w:rsidRDefault="001C38CB" w:rsidP="001C38CB">
      <w:pPr>
        <w:spacing w:after="120" w:line="240" w:lineRule="auto"/>
        <w:ind w:left="708"/>
        <w:jc w:val="both"/>
        <w:rPr>
          <w:rFonts w:asciiTheme="minorHAnsi" w:hAnsiTheme="minorHAnsi"/>
          <w:b/>
          <w:i/>
          <w:sz w:val="24"/>
          <w:szCs w:val="24"/>
        </w:rPr>
      </w:pPr>
      <w:r w:rsidRPr="00A97CBA">
        <w:rPr>
          <w:rFonts w:asciiTheme="minorHAnsi" w:hAnsiTheme="minorHAnsi"/>
          <w:b/>
          <w:i/>
          <w:sz w:val="24"/>
          <w:szCs w:val="24"/>
        </w:rPr>
        <w:t>Основна література:</w:t>
      </w:r>
    </w:p>
    <w:p w:rsidR="001C38CB" w:rsidRPr="00A97CBA" w:rsidRDefault="001C38CB" w:rsidP="001C38CB">
      <w:pPr>
        <w:pStyle w:val="a0"/>
        <w:numPr>
          <w:ilvl w:val="0"/>
          <w:numId w:val="11"/>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 xml:space="preserve">Воловенко Ю.М. </w:t>
      </w:r>
      <w:r w:rsidRPr="00E57422">
        <w:rPr>
          <w:rFonts w:asciiTheme="minorHAnsi" w:hAnsiTheme="minorHAnsi" w:cstheme="minorHAnsi"/>
          <w:bCs/>
          <w:i/>
          <w:sz w:val="24"/>
          <w:szCs w:val="24"/>
        </w:rPr>
        <w:t>Спектроскоп</w:t>
      </w:r>
      <w:r w:rsidR="002B7284" w:rsidRPr="00E57422">
        <w:rPr>
          <w:rFonts w:asciiTheme="minorHAnsi" w:hAnsiTheme="minorHAnsi" w:cstheme="minorHAnsi"/>
          <w:bCs/>
          <w:i/>
          <w:sz w:val="24"/>
          <w:szCs w:val="24"/>
        </w:rPr>
        <w:t>і</w:t>
      </w:r>
      <w:r w:rsidRPr="00E57422">
        <w:rPr>
          <w:rFonts w:asciiTheme="minorHAnsi" w:hAnsiTheme="minorHAnsi" w:cstheme="minorHAnsi"/>
          <w:bCs/>
          <w:i/>
          <w:sz w:val="24"/>
          <w:szCs w:val="24"/>
        </w:rPr>
        <w:t>я я</w:t>
      </w:r>
      <w:r w:rsidRPr="00A97CBA">
        <w:rPr>
          <w:rFonts w:asciiTheme="minorHAnsi" w:hAnsiTheme="minorHAnsi" w:cstheme="minorHAnsi"/>
          <w:bCs/>
          <w:i/>
          <w:sz w:val="24"/>
          <w:szCs w:val="24"/>
        </w:rPr>
        <w:t>дерн</w:t>
      </w:r>
      <w:r w:rsidRPr="00E57422">
        <w:rPr>
          <w:rFonts w:asciiTheme="minorHAnsi" w:hAnsiTheme="minorHAnsi" w:cstheme="minorHAnsi"/>
          <w:bCs/>
          <w:i/>
          <w:sz w:val="24"/>
          <w:szCs w:val="24"/>
        </w:rPr>
        <w:t>ого</w:t>
      </w:r>
      <w:r w:rsidRPr="00A97CBA">
        <w:rPr>
          <w:rFonts w:asciiTheme="minorHAnsi" w:hAnsiTheme="minorHAnsi" w:cstheme="minorHAnsi"/>
          <w:bCs/>
          <w:i/>
          <w:sz w:val="24"/>
          <w:szCs w:val="24"/>
        </w:rPr>
        <w:t xml:space="preserve"> магн</w:t>
      </w:r>
      <w:r w:rsidR="002B7284">
        <w:rPr>
          <w:rFonts w:asciiTheme="minorHAnsi" w:hAnsiTheme="minorHAnsi" w:cstheme="minorHAnsi"/>
          <w:bCs/>
          <w:i/>
          <w:sz w:val="24"/>
          <w:szCs w:val="24"/>
        </w:rPr>
        <w:t>і</w:t>
      </w:r>
      <w:r w:rsidRPr="00A97CBA">
        <w:rPr>
          <w:rFonts w:asciiTheme="minorHAnsi" w:hAnsiTheme="minorHAnsi" w:cstheme="minorHAnsi"/>
          <w:bCs/>
          <w:i/>
          <w:sz w:val="24"/>
          <w:szCs w:val="24"/>
        </w:rPr>
        <w:t>тн</w:t>
      </w:r>
      <w:r w:rsidRPr="00E57422">
        <w:rPr>
          <w:rFonts w:asciiTheme="minorHAnsi" w:hAnsiTheme="minorHAnsi" w:cstheme="minorHAnsi"/>
          <w:bCs/>
          <w:i/>
          <w:sz w:val="24"/>
          <w:szCs w:val="24"/>
        </w:rPr>
        <w:t>ого</w:t>
      </w:r>
      <w:r w:rsidRPr="00A97CBA">
        <w:rPr>
          <w:rFonts w:asciiTheme="minorHAnsi" w:hAnsiTheme="minorHAnsi" w:cstheme="minorHAnsi"/>
          <w:bCs/>
          <w:i/>
          <w:sz w:val="24"/>
          <w:szCs w:val="24"/>
        </w:rPr>
        <w:t xml:space="preserve"> резонанс</w:t>
      </w:r>
      <w:r w:rsidR="002B7284">
        <w:rPr>
          <w:rFonts w:asciiTheme="minorHAnsi" w:hAnsiTheme="minorHAnsi" w:cstheme="minorHAnsi"/>
          <w:bCs/>
          <w:i/>
          <w:sz w:val="24"/>
          <w:szCs w:val="24"/>
        </w:rPr>
        <w:t>у</w:t>
      </w:r>
      <w:r w:rsidRPr="00E57422">
        <w:rPr>
          <w:rFonts w:asciiTheme="minorHAnsi" w:hAnsiTheme="minorHAnsi" w:cstheme="minorHAnsi"/>
          <w:bCs/>
          <w:i/>
          <w:sz w:val="24"/>
          <w:szCs w:val="24"/>
        </w:rPr>
        <w:t xml:space="preserve"> для х</w:t>
      </w:r>
      <w:r w:rsidR="002B7284" w:rsidRPr="00E57422">
        <w:rPr>
          <w:rFonts w:asciiTheme="minorHAnsi" w:hAnsiTheme="minorHAnsi" w:cstheme="minorHAnsi"/>
          <w:bCs/>
          <w:i/>
          <w:sz w:val="24"/>
          <w:szCs w:val="24"/>
        </w:rPr>
        <w:t>і</w:t>
      </w:r>
      <w:r w:rsidRPr="00E57422">
        <w:rPr>
          <w:rFonts w:asciiTheme="minorHAnsi" w:hAnsiTheme="minorHAnsi" w:cstheme="minorHAnsi"/>
          <w:bCs/>
          <w:i/>
          <w:sz w:val="24"/>
          <w:szCs w:val="24"/>
        </w:rPr>
        <w:t>м</w:t>
      </w:r>
      <w:r w:rsidR="002B7284" w:rsidRPr="00E57422">
        <w:rPr>
          <w:rFonts w:asciiTheme="minorHAnsi" w:hAnsiTheme="minorHAnsi" w:cstheme="minorHAnsi"/>
          <w:bCs/>
          <w:i/>
          <w:sz w:val="24"/>
          <w:szCs w:val="24"/>
        </w:rPr>
        <w:t>і</w:t>
      </w:r>
      <w:r w:rsidRPr="00E57422">
        <w:rPr>
          <w:rFonts w:asciiTheme="minorHAnsi" w:hAnsiTheme="minorHAnsi" w:cstheme="minorHAnsi"/>
          <w:bCs/>
          <w:i/>
          <w:sz w:val="24"/>
          <w:szCs w:val="24"/>
        </w:rPr>
        <w:t>к</w:t>
      </w:r>
      <w:r w:rsidR="002B7284" w:rsidRPr="00E57422">
        <w:rPr>
          <w:rFonts w:asciiTheme="minorHAnsi" w:hAnsiTheme="minorHAnsi" w:cstheme="minorHAnsi"/>
          <w:bCs/>
          <w:i/>
          <w:sz w:val="24"/>
          <w:szCs w:val="24"/>
        </w:rPr>
        <w:t>і</w:t>
      </w:r>
      <w:r w:rsidRPr="00E57422">
        <w:rPr>
          <w:rFonts w:asciiTheme="minorHAnsi" w:hAnsiTheme="minorHAnsi" w:cstheme="minorHAnsi"/>
          <w:bCs/>
          <w:i/>
          <w:sz w:val="24"/>
          <w:szCs w:val="24"/>
        </w:rPr>
        <w:t>в</w:t>
      </w:r>
      <w:r w:rsidRPr="00A97CBA">
        <w:rPr>
          <w:rFonts w:asciiTheme="minorHAnsi" w:hAnsiTheme="minorHAnsi" w:cstheme="minorHAnsi"/>
          <w:bCs/>
          <w:i/>
          <w:sz w:val="24"/>
          <w:szCs w:val="24"/>
        </w:rPr>
        <w:t xml:space="preserve">/ Ю.М. Воловенко, В.Г. Карцев, И.В. Комаров, А.В.Туров, В.П. Хиля. </w:t>
      </w:r>
      <w:r w:rsidR="00E57422">
        <w:rPr>
          <w:rFonts w:asciiTheme="minorHAnsi" w:hAnsiTheme="minorHAnsi" w:cstheme="minorHAnsi"/>
          <w:bCs/>
          <w:i/>
          <w:sz w:val="24"/>
          <w:szCs w:val="24"/>
        </w:rPr>
        <w:t>–</w:t>
      </w:r>
      <w:r w:rsidRPr="00A97CBA">
        <w:rPr>
          <w:rFonts w:asciiTheme="minorHAnsi" w:hAnsiTheme="minorHAnsi" w:cstheme="minorHAnsi"/>
          <w:bCs/>
          <w:i/>
          <w:sz w:val="24"/>
          <w:szCs w:val="24"/>
        </w:rPr>
        <w:t xml:space="preserve"> </w:t>
      </w:r>
      <w:r w:rsidR="00E57422">
        <w:rPr>
          <w:rFonts w:asciiTheme="minorHAnsi" w:hAnsiTheme="minorHAnsi" w:cstheme="minorHAnsi"/>
          <w:bCs/>
          <w:i/>
          <w:sz w:val="24"/>
          <w:szCs w:val="24"/>
        </w:rPr>
        <w:t>М.</w:t>
      </w:r>
      <w:r w:rsidRPr="00A97CBA">
        <w:rPr>
          <w:rFonts w:asciiTheme="minorHAnsi" w:hAnsiTheme="minorHAnsi" w:cstheme="minorHAnsi"/>
          <w:bCs/>
          <w:i/>
          <w:sz w:val="24"/>
          <w:szCs w:val="24"/>
        </w:rPr>
        <w:t xml:space="preserve">: </w:t>
      </w:r>
      <w:r w:rsidRPr="00A97CBA">
        <w:rPr>
          <w:rFonts w:asciiTheme="minorHAnsi" w:hAnsiTheme="minorHAnsi" w:cstheme="minorHAnsi"/>
          <w:bCs/>
          <w:i/>
          <w:sz w:val="24"/>
          <w:szCs w:val="24"/>
          <w:lang w:val="en-US"/>
        </w:rPr>
        <w:t>ICSPF</w:t>
      </w:r>
      <w:r w:rsidRPr="00A97CBA">
        <w:rPr>
          <w:rFonts w:asciiTheme="minorHAnsi" w:hAnsiTheme="minorHAnsi" w:cstheme="minorHAnsi"/>
          <w:bCs/>
          <w:i/>
          <w:sz w:val="24"/>
          <w:szCs w:val="24"/>
        </w:rPr>
        <w:t>, 20</w:t>
      </w:r>
      <w:r w:rsidRPr="00E57422">
        <w:rPr>
          <w:rFonts w:asciiTheme="minorHAnsi" w:hAnsiTheme="minorHAnsi" w:cstheme="minorHAnsi"/>
          <w:bCs/>
          <w:i/>
          <w:sz w:val="24"/>
          <w:szCs w:val="24"/>
        </w:rPr>
        <w:t>11</w:t>
      </w:r>
      <w:r w:rsidRPr="00A97CBA">
        <w:rPr>
          <w:rFonts w:asciiTheme="minorHAnsi" w:hAnsiTheme="minorHAnsi" w:cstheme="minorHAnsi"/>
          <w:bCs/>
          <w:i/>
          <w:sz w:val="24"/>
          <w:szCs w:val="24"/>
        </w:rPr>
        <w:t xml:space="preserve">. – </w:t>
      </w:r>
      <w:r w:rsidRPr="00E57422">
        <w:rPr>
          <w:rFonts w:asciiTheme="minorHAnsi" w:hAnsiTheme="minorHAnsi" w:cstheme="minorHAnsi"/>
          <w:bCs/>
          <w:i/>
          <w:sz w:val="24"/>
          <w:szCs w:val="24"/>
        </w:rPr>
        <w:t>694</w:t>
      </w:r>
      <w:r w:rsidRPr="00A97CBA">
        <w:rPr>
          <w:rFonts w:asciiTheme="minorHAnsi" w:hAnsiTheme="minorHAnsi" w:cstheme="minorHAnsi"/>
          <w:bCs/>
          <w:i/>
          <w:sz w:val="24"/>
          <w:szCs w:val="24"/>
        </w:rPr>
        <w:t xml:space="preserve"> с</w:t>
      </w:r>
      <w:r>
        <w:rPr>
          <w:rFonts w:asciiTheme="minorHAnsi" w:hAnsiTheme="minorHAnsi" w:cstheme="minorHAnsi"/>
          <w:bCs/>
          <w:i/>
          <w:sz w:val="24"/>
          <w:szCs w:val="24"/>
        </w:rPr>
        <w:t>.</w:t>
      </w:r>
    </w:p>
    <w:p w:rsidR="001C38CB" w:rsidRDefault="002B7284" w:rsidP="001C38CB">
      <w:pPr>
        <w:pStyle w:val="a0"/>
        <w:numPr>
          <w:ilvl w:val="0"/>
          <w:numId w:val="11"/>
        </w:numPr>
        <w:spacing w:after="120" w:line="240" w:lineRule="auto"/>
        <w:jc w:val="both"/>
        <w:rPr>
          <w:rFonts w:asciiTheme="minorHAnsi" w:hAnsiTheme="minorHAnsi" w:cstheme="minorHAnsi"/>
          <w:bCs/>
          <w:i/>
          <w:sz w:val="24"/>
          <w:szCs w:val="24"/>
        </w:rPr>
      </w:pPr>
      <w:r>
        <w:rPr>
          <w:rFonts w:asciiTheme="minorHAnsi" w:hAnsiTheme="minorHAnsi" w:cstheme="minorHAnsi"/>
          <w:bCs/>
          <w:i/>
          <w:sz w:val="24"/>
          <w:szCs w:val="24"/>
        </w:rPr>
        <w:t>Казици</w:t>
      </w:r>
      <w:r w:rsidR="001C38CB" w:rsidRPr="00A97CBA">
        <w:rPr>
          <w:rFonts w:asciiTheme="minorHAnsi" w:hAnsiTheme="minorHAnsi" w:cstheme="minorHAnsi"/>
          <w:bCs/>
          <w:i/>
          <w:sz w:val="24"/>
          <w:szCs w:val="24"/>
        </w:rPr>
        <w:t xml:space="preserve">на Л.А., </w:t>
      </w:r>
      <w:r>
        <w:rPr>
          <w:rFonts w:asciiTheme="minorHAnsi" w:hAnsiTheme="minorHAnsi" w:cstheme="minorHAnsi"/>
          <w:bCs/>
          <w:i/>
          <w:sz w:val="24"/>
          <w:szCs w:val="24"/>
        </w:rPr>
        <w:t>Застосування УФ-, ІК-, ЯМР- та мас-спектроскопії в органічній</w:t>
      </w:r>
      <w:r w:rsidR="001C38CB" w:rsidRPr="00A97CBA">
        <w:rPr>
          <w:rFonts w:asciiTheme="minorHAnsi" w:hAnsiTheme="minorHAnsi" w:cstheme="minorHAnsi"/>
          <w:bCs/>
          <w:i/>
          <w:sz w:val="24"/>
          <w:szCs w:val="24"/>
        </w:rPr>
        <w:t xml:space="preserve"> х</w:t>
      </w:r>
      <w:r>
        <w:rPr>
          <w:rFonts w:asciiTheme="minorHAnsi" w:hAnsiTheme="minorHAnsi" w:cstheme="minorHAnsi"/>
          <w:bCs/>
          <w:i/>
          <w:sz w:val="24"/>
          <w:szCs w:val="24"/>
        </w:rPr>
        <w:t>імії / Казици</w:t>
      </w:r>
      <w:r w:rsidR="001C38CB" w:rsidRPr="00A97CBA">
        <w:rPr>
          <w:rFonts w:asciiTheme="minorHAnsi" w:hAnsiTheme="minorHAnsi" w:cstheme="minorHAnsi"/>
          <w:bCs/>
          <w:i/>
          <w:sz w:val="24"/>
          <w:szCs w:val="24"/>
        </w:rPr>
        <w:t>на Л.А., Куплетс</w:t>
      </w:r>
      <w:r>
        <w:rPr>
          <w:rFonts w:asciiTheme="minorHAnsi" w:hAnsiTheme="minorHAnsi" w:cstheme="minorHAnsi"/>
          <w:bCs/>
          <w:i/>
          <w:sz w:val="24"/>
          <w:szCs w:val="24"/>
        </w:rPr>
        <w:t>ька</w:t>
      </w:r>
      <w:r w:rsidR="00E57422">
        <w:rPr>
          <w:rFonts w:asciiTheme="minorHAnsi" w:hAnsiTheme="minorHAnsi" w:cstheme="minorHAnsi"/>
          <w:bCs/>
          <w:i/>
          <w:sz w:val="24"/>
          <w:szCs w:val="24"/>
        </w:rPr>
        <w:t xml:space="preserve"> Н.Б.  – М.</w:t>
      </w:r>
      <w:r w:rsidR="001C38CB" w:rsidRPr="00A97CBA">
        <w:rPr>
          <w:rFonts w:asciiTheme="minorHAnsi" w:hAnsiTheme="minorHAnsi" w:cstheme="minorHAnsi"/>
          <w:bCs/>
          <w:i/>
          <w:sz w:val="24"/>
          <w:szCs w:val="24"/>
        </w:rPr>
        <w:t>: МГУ, 1979. – 237 с.</w:t>
      </w:r>
    </w:p>
    <w:p w:rsidR="001C38CB" w:rsidRDefault="001C38CB" w:rsidP="001C38CB">
      <w:pPr>
        <w:pStyle w:val="a0"/>
        <w:numPr>
          <w:ilvl w:val="0"/>
          <w:numId w:val="11"/>
        </w:numPr>
        <w:spacing w:after="120" w:line="240" w:lineRule="auto"/>
        <w:jc w:val="both"/>
        <w:rPr>
          <w:rFonts w:asciiTheme="minorHAnsi" w:hAnsiTheme="minorHAnsi" w:cstheme="minorHAnsi"/>
          <w:bCs/>
          <w:i/>
          <w:sz w:val="24"/>
          <w:szCs w:val="24"/>
        </w:rPr>
      </w:pPr>
      <w:r w:rsidRPr="004813BC">
        <w:rPr>
          <w:rFonts w:asciiTheme="minorHAnsi" w:hAnsiTheme="minorHAnsi" w:cstheme="minorHAnsi"/>
          <w:bCs/>
          <w:i/>
          <w:sz w:val="24"/>
          <w:szCs w:val="24"/>
        </w:rPr>
        <w:t>Лисенко О.М., Основи газової хроматографії.</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О.М.</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Лисенко, Т.В.</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Ковальчук</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В.М.</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 xml:space="preserve">Зайцев </w:t>
      </w:r>
      <w:r>
        <w:rPr>
          <w:rFonts w:asciiTheme="minorHAnsi" w:hAnsiTheme="minorHAnsi" w:cstheme="minorHAnsi"/>
          <w:bCs/>
          <w:i/>
          <w:sz w:val="24"/>
          <w:szCs w:val="24"/>
        </w:rPr>
        <w:t xml:space="preserve"> –</w:t>
      </w:r>
      <w:r w:rsidRPr="004813BC">
        <w:rPr>
          <w:rFonts w:asciiTheme="minorHAnsi" w:hAnsiTheme="minorHAnsi" w:cstheme="minorHAnsi"/>
          <w:bCs/>
          <w:i/>
          <w:sz w:val="24"/>
          <w:szCs w:val="24"/>
        </w:rPr>
        <w:t xml:space="preserve"> Київ,  </w:t>
      </w:r>
      <w:r>
        <w:rPr>
          <w:rFonts w:asciiTheme="minorHAnsi" w:hAnsiTheme="minorHAnsi" w:cstheme="minorHAnsi"/>
          <w:bCs/>
          <w:i/>
          <w:sz w:val="24"/>
          <w:szCs w:val="24"/>
        </w:rPr>
        <w:t>К</w:t>
      </w:r>
      <w:r w:rsidRPr="004813BC">
        <w:rPr>
          <w:rFonts w:asciiTheme="minorHAnsi" w:hAnsiTheme="minorHAnsi" w:cstheme="minorHAnsi"/>
          <w:bCs/>
          <w:i/>
          <w:sz w:val="24"/>
          <w:szCs w:val="24"/>
        </w:rPr>
        <w:t>иївський ВПЦ університет</w:t>
      </w:r>
      <w:r>
        <w:rPr>
          <w:rFonts w:asciiTheme="minorHAnsi" w:hAnsiTheme="minorHAnsi" w:cstheme="minorHAnsi"/>
          <w:bCs/>
          <w:i/>
          <w:sz w:val="24"/>
          <w:szCs w:val="24"/>
        </w:rPr>
        <w:t>, 2013 р. – 166 с.</w:t>
      </w:r>
    </w:p>
    <w:p w:rsidR="001C38CB" w:rsidRDefault="00E57422" w:rsidP="001C38CB">
      <w:pPr>
        <w:pStyle w:val="a0"/>
        <w:numPr>
          <w:ilvl w:val="0"/>
          <w:numId w:val="11"/>
        </w:numPr>
        <w:spacing w:after="120" w:line="240" w:lineRule="auto"/>
        <w:jc w:val="both"/>
        <w:rPr>
          <w:rFonts w:asciiTheme="minorHAnsi" w:hAnsiTheme="minorHAnsi" w:cstheme="minorHAnsi"/>
          <w:bCs/>
          <w:i/>
          <w:sz w:val="24"/>
          <w:szCs w:val="24"/>
        </w:rPr>
      </w:pPr>
      <w:r>
        <w:rPr>
          <w:rFonts w:asciiTheme="minorHAnsi" w:hAnsiTheme="minorHAnsi" w:cstheme="minorHAnsi"/>
          <w:bCs/>
          <w:i/>
          <w:sz w:val="24"/>
          <w:szCs w:val="24"/>
        </w:rPr>
        <w:t>Сі</w:t>
      </w:r>
      <w:r w:rsidR="002B7284">
        <w:rPr>
          <w:rFonts w:asciiTheme="minorHAnsi" w:hAnsiTheme="minorHAnsi" w:cstheme="minorHAnsi"/>
          <w:bCs/>
          <w:i/>
          <w:sz w:val="24"/>
          <w:szCs w:val="24"/>
        </w:rPr>
        <w:t>льверстейн Р. Спектрометрична</w:t>
      </w:r>
      <w:r w:rsidR="001C38CB" w:rsidRPr="004813BC">
        <w:rPr>
          <w:rFonts w:asciiTheme="minorHAnsi" w:hAnsiTheme="minorHAnsi" w:cstheme="minorHAnsi"/>
          <w:bCs/>
          <w:i/>
          <w:sz w:val="24"/>
          <w:szCs w:val="24"/>
        </w:rPr>
        <w:t xml:space="preserve"> </w:t>
      </w:r>
      <w:r w:rsidR="002B7284">
        <w:rPr>
          <w:rFonts w:asciiTheme="minorHAnsi" w:hAnsiTheme="minorHAnsi" w:cstheme="minorHAnsi"/>
          <w:bCs/>
          <w:i/>
          <w:sz w:val="24"/>
          <w:szCs w:val="24"/>
        </w:rPr>
        <w:t>і</w:t>
      </w:r>
      <w:r w:rsidR="001C38CB" w:rsidRPr="004813BC">
        <w:rPr>
          <w:rFonts w:asciiTheme="minorHAnsi" w:hAnsiTheme="minorHAnsi" w:cstheme="minorHAnsi"/>
          <w:bCs/>
          <w:i/>
          <w:sz w:val="24"/>
          <w:szCs w:val="24"/>
        </w:rPr>
        <w:t>нтерпретац</w:t>
      </w:r>
      <w:r w:rsidR="002B7284">
        <w:rPr>
          <w:rFonts w:asciiTheme="minorHAnsi" w:hAnsiTheme="minorHAnsi" w:cstheme="minorHAnsi"/>
          <w:bCs/>
          <w:i/>
          <w:sz w:val="24"/>
          <w:szCs w:val="24"/>
        </w:rPr>
        <w:t>ія органічних</w:t>
      </w:r>
      <w:r w:rsidR="001C38CB" w:rsidRPr="004813BC">
        <w:rPr>
          <w:rFonts w:asciiTheme="minorHAnsi" w:hAnsiTheme="minorHAnsi" w:cstheme="minorHAnsi"/>
          <w:bCs/>
          <w:i/>
          <w:sz w:val="24"/>
          <w:szCs w:val="24"/>
        </w:rPr>
        <w:t xml:space="preserve">  с</w:t>
      </w:r>
      <w:r w:rsidR="002B7284">
        <w:rPr>
          <w:rFonts w:asciiTheme="minorHAnsi" w:hAnsiTheme="minorHAnsi" w:cstheme="minorHAnsi"/>
          <w:bCs/>
          <w:i/>
          <w:sz w:val="24"/>
          <w:szCs w:val="24"/>
        </w:rPr>
        <w:t>полук</w:t>
      </w:r>
      <w:r w:rsidR="001C38CB" w:rsidRPr="004813BC">
        <w:rPr>
          <w:rFonts w:asciiTheme="minorHAnsi" w:hAnsiTheme="minorHAnsi" w:cstheme="minorHAnsi"/>
          <w:bCs/>
          <w:i/>
          <w:sz w:val="24"/>
          <w:szCs w:val="24"/>
        </w:rPr>
        <w:t xml:space="preserve">: пер. </w:t>
      </w:r>
      <w:r w:rsidR="002B7284">
        <w:rPr>
          <w:rFonts w:asciiTheme="minorHAnsi" w:hAnsiTheme="minorHAnsi" w:cstheme="minorHAnsi"/>
          <w:bCs/>
          <w:i/>
          <w:sz w:val="24"/>
          <w:szCs w:val="24"/>
        </w:rPr>
        <w:t>з</w:t>
      </w:r>
      <w:r w:rsidR="001C38CB" w:rsidRPr="004813BC">
        <w:rPr>
          <w:rFonts w:asciiTheme="minorHAnsi" w:hAnsiTheme="minorHAnsi" w:cstheme="minorHAnsi"/>
          <w:bCs/>
          <w:i/>
          <w:sz w:val="24"/>
          <w:szCs w:val="24"/>
        </w:rPr>
        <w:t xml:space="preserve"> англ./  </w:t>
      </w:r>
      <w:r w:rsidR="002B7284">
        <w:rPr>
          <w:rFonts w:asciiTheme="minorHAnsi" w:hAnsiTheme="minorHAnsi" w:cstheme="minorHAnsi"/>
          <w:bCs/>
          <w:i/>
          <w:sz w:val="24"/>
          <w:szCs w:val="24"/>
        </w:rPr>
        <w:t>Р.Сі</w:t>
      </w:r>
      <w:r w:rsidR="001C38CB" w:rsidRPr="004813BC">
        <w:rPr>
          <w:rFonts w:asciiTheme="minorHAnsi" w:hAnsiTheme="minorHAnsi" w:cstheme="minorHAnsi"/>
          <w:bCs/>
          <w:i/>
          <w:sz w:val="24"/>
          <w:szCs w:val="24"/>
        </w:rPr>
        <w:t xml:space="preserve">льверстейн </w:t>
      </w:r>
      <w:r w:rsidR="002B7284">
        <w:rPr>
          <w:rFonts w:asciiTheme="minorHAnsi" w:hAnsiTheme="minorHAnsi" w:cstheme="minorHAnsi"/>
          <w:bCs/>
          <w:i/>
          <w:sz w:val="24"/>
          <w:szCs w:val="24"/>
        </w:rPr>
        <w:t>, Ф. Вебстер, Д. Кимл . – М.: Бі</w:t>
      </w:r>
      <w:r w:rsidR="001C38CB" w:rsidRPr="004813BC">
        <w:rPr>
          <w:rFonts w:asciiTheme="minorHAnsi" w:hAnsiTheme="minorHAnsi" w:cstheme="minorHAnsi"/>
          <w:bCs/>
          <w:i/>
          <w:sz w:val="24"/>
          <w:szCs w:val="24"/>
        </w:rPr>
        <w:t>ном, 2011. – 557 с.</w:t>
      </w:r>
    </w:p>
    <w:p w:rsidR="001C38CB" w:rsidRDefault="001C38CB" w:rsidP="001C38CB">
      <w:pPr>
        <w:pStyle w:val="a0"/>
        <w:numPr>
          <w:ilvl w:val="0"/>
          <w:numId w:val="11"/>
        </w:numPr>
        <w:spacing w:after="120" w:line="240" w:lineRule="auto"/>
        <w:jc w:val="both"/>
        <w:rPr>
          <w:rFonts w:asciiTheme="minorHAnsi" w:hAnsiTheme="minorHAnsi" w:cstheme="minorHAnsi"/>
          <w:bCs/>
          <w:i/>
          <w:sz w:val="24"/>
          <w:szCs w:val="24"/>
        </w:rPr>
      </w:pPr>
      <w:r w:rsidRPr="004813BC">
        <w:rPr>
          <w:rFonts w:asciiTheme="minorHAnsi" w:hAnsiTheme="minorHAnsi" w:cstheme="minorHAnsi"/>
          <w:bCs/>
          <w:i/>
          <w:sz w:val="24"/>
          <w:szCs w:val="24"/>
        </w:rPr>
        <w:t xml:space="preserve">Преч Э. </w:t>
      </w:r>
      <w:r w:rsidR="002B7284">
        <w:rPr>
          <w:rFonts w:asciiTheme="minorHAnsi" w:hAnsiTheme="minorHAnsi" w:cstheme="minorHAnsi"/>
          <w:bCs/>
          <w:i/>
          <w:sz w:val="24"/>
          <w:szCs w:val="24"/>
        </w:rPr>
        <w:t>Визначення</w:t>
      </w:r>
      <w:r w:rsidRPr="004813BC">
        <w:rPr>
          <w:rFonts w:asciiTheme="minorHAnsi" w:hAnsiTheme="minorHAnsi" w:cstheme="minorHAnsi"/>
          <w:bCs/>
          <w:i/>
          <w:sz w:val="24"/>
          <w:szCs w:val="24"/>
        </w:rPr>
        <w:t xml:space="preserve"> </w:t>
      </w:r>
      <w:r w:rsidR="002B7284">
        <w:rPr>
          <w:rFonts w:asciiTheme="minorHAnsi" w:hAnsiTheme="minorHAnsi" w:cstheme="minorHAnsi"/>
          <w:bCs/>
          <w:i/>
          <w:sz w:val="24"/>
          <w:szCs w:val="24"/>
        </w:rPr>
        <w:t>будови</w:t>
      </w:r>
      <w:r w:rsidR="00E57422">
        <w:rPr>
          <w:rFonts w:asciiTheme="minorHAnsi" w:hAnsiTheme="minorHAnsi" w:cstheme="minorHAnsi"/>
          <w:bCs/>
          <w:i/>
          <w:sz w:val="24"/>
          <w:szCs w:val="24"/>
        </w:rPr>
        <w:t xml:space="preserve"> органі</w:t>
      </w:r>
      <w:r w:rsidRPr="004813BC">
        <w:rPr>
          <w:rFonts w:asciiTheme="minorHAnsi" w:hAnsiTheme="minorHAnsi" w:cstheme="minorHAnsi"/>
          <w:bCs/>
          <w:i/>
          <w:sz w:val="24"/>
          <w:szCs w:val="24"/>
        </w:rPr>
        <w:t>ч</w:t>
      </w:r>
      <w:r w:rsidR="00E57422">
        <w:rPr>
          <w:rFonts w:asciiTheme="minorHAnsi" w:hAnsiTheme="minorHAnsi" w:cstheme="minorHAnsi"/>
          <w:bCs/>
          <w:i/>
          <w:sz w:val="24"/>
          <w:szCs w:val="24"/>
        </w:rPr>
        <w:t>н</w:t>
      </w:r>
      <w:r w:rsidRPr="004813BC">
        <w:rPr>
          <w:rFonts w:asciiTheme="minorHAnsi" w:hAnsiTheme="minorHAnsi" w:cstheme="minorHAnsi"/>
          <w:bCs/>
          <w:i/>
          <w:sz w:val="24"/>
          <w:szCs w:val="24"/>
        </w:rPr>
        <w:t>их с</w:t>
      </w:r>
      <w:r w:rsidR="00E57422">
        <w:rPr>
          <w:rFonts w:asciiTheme="minorHAnsi" w:hAnsiTheme="minorHAnsi" w:cstheme="minorHAnsi"/>
          <w:bCs/>
          <w:i/>
          <w:sz w:val="24"/>
          <w:szCs w:val="24"/>
        </w:rPr>
        <w:t>полук</w:t>
      </w:r>
      <w:r w:rsidRPr="004813BC">
        <w:rPr>
          <w:rFonts w:asciiTheme="minorHAnsi" w:hAnsiTheme="minorHAnsi" w:cstheme="minorHAnsi"/>
          <w:bCs/>
          <w:i/>
          <w:sz w:val="24"/>
          <w:szCs w:val="24"/>
        </w:rPr>
        <w:t xml:space="preserve">: пер. с англ./ </w:t>
      </w:r>
      <w:r w:rsidR="00E57422">
        <w:rPr>
          <w:rFonts w:asciiTheme="minorHAnsi" w:hAnsiTheme="minorHAnsi" w:cstheme="minorHAnsi"/>
          <w:bCs/>
          <w:i/>
          <w:sz w:val="24"/>
          <w:szCs w:val="24"/>
        </w:rPr>
        <w:t>Е</w:t>
      </w:r>
      <w:r w:rsidRPr="004813BC">
        <w:rPr>
          <w:rFonts w:asciiTheme="minorHAnsi" w:hAnsiTheme="minorHAnsi" w:cstheme="minorHAnsi"/>
          <w:bCs/>
          <w:i/>
          <w:sz w:val="24"/>
          <w:szCs w:val="24"/>
        </w:rPr>
        <w:t>.Преч, Ф. Бюльман, К. Аффольтер. – М</w:t>
      </w:r>
      <w:r w:rsidR="00E57422">
        <w:rPr>
          <w:rFonts w:asciiTheme="minorHAnsi" w:hAnsiTheme="minorHAnsi" w:cstheme="minorHAnsi"/>
          <w:bCs/>
          <w:i/>
          <w:sz w:val="24"/>
          <w:szCs w:val="24"/>
        </w:rPr>
        <w:t>.</w:t>
      </w:r>
      <w:r w:rsidRPr="004813BC">
        <w:rPr>
          <w:rFonts w:asciiTheme="minorHAnsi" w:hAnsiTheme="minorHAnsi" w:cstheme="minorHAnsi"/>
          <w:bCs/>
          <w:i/>
          <w:sz w:val="24"/>
          <w:szCs w:val="24"/>
        </w:rPr>
        <w:t>: Б</w:t>
      </w:r>
      <w:r w:rsidR="00E57422">
        <w:rPr>
          <w:rFonts w:asciiTheme="minorHAnsi" w:hAnsiTheme="minorHAnsi" w:cstheme="minorHAnsi"/>
          <w:bCs/>
          <w:i/>
          <w:sz w:val="24"/>
          <w:szCs w:val="24"/>
        </w:rPr>
        <w:t>і</w:t>
      </w:r>
      <w:r w:rsidRPr="004813BC">
        <w:rPr>
          <w:rFonts w:asciiTheme="minorHAnsi" w:hAnsiTheme="minorHAnsi" w:cstheme="minorHAnsi"/>
          <w:bCs/>
          <w:i/>
          <w:sz w:val="24"/>
          <w:szCs w:val="24"/>
        </w:rPr>
        <w:t>ном, 2006. - 438 с.</w:t>
      </w:r>
    </w:p>
    <w:p w:rsidR="001C38CB" w:rsidRDefault="001C38CB" w:rsidP="001C38CB">
      <w:pPr>
        <w:pStyle w:val="a0"/>
        <w:numPr>
          <w:ilvl w:val="0"/>
          <w:numId w:val="11"/>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Воловенко Ю.М. Ядерний магнітний резонанс: підручник для ВНЗ/ Ю.М. Воловенко, О.В.Туров. - Ірпінь: Перун, 2007. – 480 с</w:t>
      </w:r>
      <w:r>
        <w:rPr>
          <w:rFonts w:asciiTheme="minorHAnsi" w:hAnsiTheme="minorHAnsi" w:cstheme="minorHAnsi"/>
          <w:bCs/>
          <w:i/>
          <w:sz w:val="24"/>
          <w:szCs w:val="24"/>
        </w:rPr>
        <w:t>.</w:t>
      </w:r>
    </w:p>
    <w:p w:rsidR="001C38CB" w:rsidRDefault="001C38CB" w:rsidP="001C38CB">
      <w:pPr>
        <w:pStyle w:val="a0"/>
        <w:numPr>
          <w:ilvl w:val="0"/>
          <w:numId w:val="11"/>
        </w:numPr>
        <w:spacing w:after="120" w:line="240" w:lineRule="auto"/>
        <w:jc w:val="both"/>
        <w:rPr>
          <w:rFonts w:asciiTheme="minorHAnsi" w:hAnsiTheme="minorHAnsi" w:cstheme="minorHAnsi"/>
          <w:bCs/>
          <w:i/>
          <w:sz w:val="24"/>
          <w:szCs w:val="24"/>
        </w:rPr>
      </w:pPr>
      <w:r>
        <w:rPr>
          <w:rFonts w:asciiTheme="minorHAnsi" w:hAnsiTheme="minorHAnsi" w:cstheme="minorHAnsi"/>
          <w:bCs/>
          <w:i/>
          <w:sz w:val="24"/>
          <w:szCs w:val="24"/>
        </w:rPr>
        <w:t>Май</w:t>
      </w:r>
      <w:r w:rsidR="00E57422">
        <w:rPr>
          <w:rFonts w:asciiTheme="minorHAnsi" w:hAnsiTheme="minorHAnsi" w:cstheme="minorHAnsi"/>
          <w:bCs/>
          <w:i/>
          <w:sz w:val="24"/>
          <w:szCs w:val="24"/>
        </w:rPr>
        <w:t>є</w:t>
      </w:r>
      <w:r>
        <w:rPr>
          <w:rFonts w:asciiTheme="minorHAnsi" w:hAnsiTheme="minorHAnsi" w:cstheme="minorHAnsi"/>
          <w:bCs/>
          <w:i/>
          <w:sz w:val="24"/>
          <w:szCs w:val="24"/>
        </w:rPr>
        <w:t xml:space="preserve">р В. </w:t>
      </w:r>
      <w:r w:rsidRPr="004813BC">
        <w:rPr>
          <w:rFonts w:asciiTheme="minorHAnsi" w:hAnsiTheme="minorHAnsi" w:cstheme="minorHAnsi"/>
          <w:bCs/>
          <w:i/>
          <w:sz w:val="24"/>
          <w:szCs w:val="24"/>
        </w:rPr>
        <w:t>Практич</w:t>
      </w:r>
      <w:r w:rsidR="00E57422">
        <w:rPr>
          <w:rFonts w:asciiTheme="minorHAnsi" w:hAnsiTheme="minorHAnsi" w:cstheme="minorHAnsi"/>
          <w:bCs/>
          <w:i/>
          <w:sz w:val="24"/>
          <w:szCs w:val="24"/>
        </w:rPr>
        <w:t xml:space="preserve">на </w:t>
      </w:r>
      <w:r w:rsidRPr="004813BC">
        <w:rPr>
          <w:rFonts w:asciiTheme="minorHAnsi" w:hAnsiTheme="minorHAnsi" w:cstheme="minorHAnsi"/>
          <w:bCs/>
          <w:i/>
          <w:sz w:val="24"/>
          <w:szCs w:val="24"/>
        </w:rPr>
        <w:t>в</w:t>
      </w:r>
      <w:r w:rsidR="00E57422">
        <w:rPr>
          <w:rFonts w:asciiTheme="minorHAnsi" w:hAnsiTheme="minorHAnsi" w:cstheme="minorHAnsi"/>
          <w:bCs/>
          <w:i/>
          <w:sz w:val="24"/>
          <w:szCs w:val="24"/>
        </w:rPr>
        <w:t>и</w:t>
      </w:r>
      <w:r w:rsidRPr="004813BC">
        <w:rPr>
          <w:rFonts w:asciiTheme="minorHAnsi" w:hAnsiTheme="minorHAnsi" w:cstheme="minorHAnsi"/>
          <w:bCs/>
          <w:i/>
          <w:sz w:val="24"/>
          <w:szCs w:val="24"/>
        </w:rPr>
        <w:t>соко</w:t>
      </w:r>
      <w:r w:rsidR="00E57422">
        <w:rPr>
          <w:rFonts w:asciiTheme="minorHAnsi" w:hAnsiTheme="minorHAnsi" w:cstheme="minorHAnsi"/>
          <w:bCs/>
          <w:i/>
          <w:sz w:val="24"/>
          <w:szCs w:val="24"/>
        </w:rPr>
        <w:t>е</w:t>
      </w:r>
      <w:r w:rsidRPr="004813BC">
        <w:rPr>
          <w:rFonts w:asciiTheme="minorHAnsi" w:hAnsiTheme="minorHAnsi" w:cstheme="minorHAnsi"/>
          <w:bCs/>
          <w:i/>
          <w:sz w:val="24"/>
          <w:szCs w:val="24"/>
        </w:rPr>
        <w:t xml:space="preserve">фективна </w:t>
      </w:r>
      <w:r w:rsidR="00E57422">
        <w:rPr>
          <w:rFonts w:asciiTheme="minorHAnsi" w:hAnsiTheme="minorHAnsi" w:cstheme="minorHAnsi"/>
          <w:bCs/>
          <w:i/>
          <w:sz w:val="24"/>
          <w:szCs w:val="24"/>
        </w:rPr>
        <w:t>рідинна</w:t>
      </w:r>
      <w:r w:rsidRPr="004813BC">
        <w:rPr>
          <w:rFonts w:asciiTheme="minorHAnsi" w:hAnsiTheme="minorHAnsi" w:cstheme="minorHAnsi"/>
          <w:bCs/>
          <w:i/>
          <w:sz w:val="24"/>
          <w:szCs w:val="24"/>
        </w:rPr>
        <w:t xml:space="preserve"> хроматограф</w:t>
      </w:r>
      <w:r w:rsidR="00E57422">
        <w:rPr>
          <w:rFonts w:asciiTheme="minorHAnsi" w:hAnsiTheme="minorHAnsi" w:cstheme="minorHAnsi"/>
          <w:bCs/>
          <w:i/>
          <w:sz w:val="24"/>
          <w:szCs w:val="24"/>
        </w:rPr>
        <w:t>і</w:t>
      </w:r>
      <w:r w:rsidRPr="004813BC">
        <w:rPr>
          <w:rFonts w:asciiTheme="minorHAnsi" w:hAnsiTheme="minorHAnsi" w:cstheme="minorHAnsi"/>
          <w:bCs/>
          <w:i/>
          <w:sz w:val="24"/>
          <w:szCs w:val="24"/>
        </w:rPr>
        <w:t>я</w:t>
      </w:r>
      <w:r>
        <w:rPr>
          <w:rFonts w:asciiTheme="minorHAnsi" w:hAnsiTheme="minorHAnsi" w:cstheme="minorHAnsi"/>
          <w:bCs/>
          <w:i/>
          <w:sz w:val="24"/>
          <w:szCs w:val="24"/>
        </w:rPr>
        <w:t>. / В. Май</w:t>
      </w:r>
      <w:r w:rsidR="00E57422">
        <w:rPr>
          <w:rFonts w:asciiTheme="minorHAnsi" w:hAnsiTheme="minorHAnsi" w:cstheme="minorHAnsi"/>
          <w:bCs/>
          <w:i/>
          <w:sz w:val="24"/>
          <w:szCs w:val="24"/>
        </w:rPr>
        <w:t>є</w:t>
      </w:r>
      <w:r>
        <w:rPr>
          <w:rFonts w:asciiTheme="minorHAnsi" w:hAnsiTheme="minorHAnsi" w:cstheme="minorHAnsi"/>
          <w:bCs/>
          <w:i/>
          <w:sz w:val="24"/>
          <w:szCs w:val="24"/>
        </w:rPr>
        <w:t>р – М</w:t>
      </w:r>
      <w:r w:rsidR="00E57422">
        <w:rPr>
          <w:rFonts w:asciiTheme="minorHAnsi" w:hAnsiTheme="minorHAnsi" w:cstheme="minorHAnsi"/>
          <w:bCs/>
          <w:i/>
          <w:sz w:val="24"/>
          <w:szCs w:val="24"/>
        </w:rPr>
        <w:t>.</w:t>
      </w:r>
      <w:r>
        <w:rPr>
          <w:rFonts w:asciiTheme="minorHAnsi" w:hAnsiTheme="minorHAnsi" w:cstheme="minorHAnsi"/>
          <w:bCs/>
          <w:i/>
          <w:sz w:val="24"/>
          <w:szCs w:val="24"/>
        </w:rPr>
        <w:t xml:space="preserve">: </w:t>
      </w:r>
      <w:r w:rsidRPr="00A97CBA">
        <w:rPr>
          <w:rFonts w:asciiTheme="minorHAnsi" w:hAnsiTheme="minorHAnsi" w:cstheme="minorHAnsi"/>
          <w:bCs/>
          <w:i/>
          <w:sz w:val="24"/>
          <w:szCs w:val="24"/>
        </w:rPr>
        <w:t>Техносфера, 20</w:t>
      </w:r>
      <w:r>
        <w:rPr>
          <w:rFonts w:asciiTheme="minorHAnsi" w:hAnsiTheme="minorHAnsi" w:cstheme="minorHAnsi"/>
          <w:bCs/>
          <w:i/>
          <w:sz w:val="24"/>
          <w:szCs w:val="24"/>
        </w:rPr>
        <w:t>16</w:t>
      </w:r>
      <w:r w:rsidRPr="00A97CBA">
        <w:rPr>
          <w:rFonts w:asciiTheme="minorHAnsi" w:hAnsiTheme="minorHAnsi" w:cstheme="minorHAnsi"/>
          <w:bCs/>
          <w:i/>
          <w:sz w:val="24"/>
          <w:szCs w:val="24"/>
        </w:rPr>
        <w:t xml:space="preserve">. – </w:t>
      </w:r>
      <w:r>
        <w:rPr>
          <w:rFonts w:asciiTheme="minorHAnsi" w:hAnsiTheme="minorHAnsi" w:cstheme="minorHAnsi"/>
          <w:bCs/>
          <w:i/>
          <w:sz w:val="24"/>
          <w:szCs w:val="24"/>
        </w:rPr>
        <w:t>40</w:t>
      </w:r>
      <w:r w:rsidRPr="00A97CBA">
        <w:rPr>
          <w:rFonts w:asciiTheme="minorHAnsi" w:hAnsiTheme="minorHAnsi" w:cstheme="minorHAnsi"/>
          <w:bCs/>
          <w:i/>
          <w:sz w:val="24"/>
          <w:szCs w:val="24"/>
        </w:rPr>
        <w:t>8 с.</w:t>
      </w:r>
    </w:p>
    <w:p w:rsidR="001C38CB" w:rsidRPr="006E0B9A" w:rsidRDefault="001C38CB" w:rsidP="001C38CB">
      <w:pPr>
        <w:pStyle w:val="a0"/>
        <w:numPr>
          <w:ilvl w:val="0"/>
          <w:numId w:val="11"/>
        </w:numPr>
        <w:spacing w:after="120"/>
        <w:jc w:val="both"/>
        <w:rPr>
          <w:rFonts w:asciiTheme="minorHAnsi" w:hAnsiTheme="minorHAnsi" w:cstheme="minorHAnsi"/>
          <w:bCs/>
          <w:i/>
          <w:sz w:val="24"/>
          <w:szCs w:val="24"/>
        </w:rPr>
      </w:pPr>
      <w:r w:rsidRPr="006E0B9A">
        <w:rPr>
          <w:rFonts w:asciiTheme="minorHAnsi" w:hAnsiTheme="minorHAnsi" w:cstheme="minorHAnsi"/>
          <w:bCs/>
          <w:i/>
          <w:sz w:val="24"/>
          <w:szCs w:val="24"/>
        </w:rPr>
        <w:t>За</w:t>
      </w:r>
      <w:r w:rsidR="00E57422">
        <w:rPr>
          <w:rFonts w:asciiTheme="minorHAnsi" w:hAnsiTheme="minorHAnsi" w:cstheme="minorHAnsi"/>
          <w:bCs/>
          <w:i/>
          <w:sz w:val="24"/>
          <w:szCs w:val="24"/>
        </w:rPr>
        <w:t>ї</w:t>
      </w:r>
      <w:r w:rsidRPr="006E0B9A">
        <w:rPr>
          <w:rFonts w:asciiTheme="minorHAnsi" w:hAnsiTheme="minorHAnsi" w:cstheme="minorHAnsi"/>
          <w:bCs/>
          <w:i/>
          <w:sz w:val="24"/>
          <w:szCs w:val="24"/>
        </w:rPr>
        <w:t>к</w:t>
      </w:r>
      <w:r w:rsidR="00E57422">
        <w:rPr>
          <w:rFonts w:asciiTheme="minorHAnsi" w:hAnsiTheme="minorHAnsi" w:cstheme="minorHAnsi"/>
          <w:bCs/>
          <w:i/>
          <w:sz w:val="24"/>
          <w:szCs w:val="24"/>
        </w:rPr>
        <w:t>і</w:t>
      </w:r>
      <w:r w:rsidRPr="006E0B9A">
        <w:rPr>
          <w:rFonts w:asciiTheme="minorHAnsi" w:hAnsiTheme="minorHAnsi" w:cstheme="minorHAnsi"/>
          <w:bCs/>
          <w:i/>
          <w:sz w:val="24"/>
          <w:szCs w:val="24"/>
        </w:rPr>
        <w:t>н В.Г. Основ</w:t>
      </w:r>
      <w:r w:rsidR="00E57422">
        <w:rPr>
          <w:rFonts w:asciiTheme="minorHAnsi" w:hAnsiTheme="minorHAnsi" w:cstheme="minorHAnsi"/>
          <w:bCs/>
          <w:i/>
          <w:sz w:val="24"/>
          <w:szCs w:val="24"/>
        </w:rPr>
        <w:t>и</w:t>
      </w:r>
      <w:r w:rsidRPr="006E0B9A">
        <w:rPr>
          <w:rFonts w:asciiTheme="minorHAnsi" w:hAnsiTheme="minorHAnsi" w:cstheme="minorHAnsi"/>
          <w:bCs/>
          <w:i/>
          <w:sz w:val="24"/>
          <w:szCs w:val="24"/>
        </w:rPr>
        <w:t xml:space="preserve"> мас-спектрометр</w:t>
      </w:r>
      <w:r w:rsidR="00E57422">
        <w:rPr>
          <w:rFonts w:asciiTheme="minorHAnsi" w:hAnsiTheme="minorHAnsi" w:cstheme="minorHAnsi"/>
          <w:bCs/>
          <w:i/>
          <w:sz w:val="24"/>
          <w:szCs w:val="24"/>
        </w:rPr>
        <w:t>ії</w:t>
      </w:r>
      <w:r w:rsidRPr="006E0B9A">
        <w:rPr>
          <w:rFonts w:asciiTheme="minorHAnsi" w:hAnsiTheme="minorHAnsi" w:cstheme="minorHAnsi"/>
          <w:bCs/>
          <w:i/>
          <w:sz w:val="24"/>
          <w:szCs w:val="24"/>
        </w:rPr>
        <w:t xml:space="preserve"> орган</w:t>
      </w:r>
      <w:r w:rsidR="00E57422">
        <w:rPr>
          <w:rFonts w:asciiTheme="minorHAnsi" w:hAnsiTheme="minorHAnsi" w:cstheme="minorHAnsi"/>
          <w:bCs/>
          <w:i/>
          <w:sz w:val="24"/>
          <w:szCs w:val="24"/>
        </w:rPr>
        <w:t>ічн</w:t>
      </w:r>
      <w:r w:rsidRPr="006E0B9A">
        <w:rPr>
          <w:rFonts w:asciiTheme="minorHAnsi" w:hAnsiTheme="minorHAnsi" w:cstheme="minorHAnsi"/>
          <w:bCs/>
          <w:i/>
          <w:sz w:val="24"/>
          <w:szCs w:val="24"/>
        </w:rPr>
        <w:t>их с</w:t>
      </w:r>
      <w:r w:rsidR="00E57422">
        <w:rPr>
          <w:rFonts w:asciiTheme="minorHAnsi" w:hAnsiTheme="minorHAnsi" w:cstheme="minorHAnsi"/>
          <w:bCs/>
          <w:i/>
          <w:sz w:val="24"/>
          <w:szCs w:val="24"/>
        </w:rPr>
        <w:t>полук</w:t>
      </w:r>
      <w:r>
        <w:rPr>
          <w:rFonts w:asciiTheme="minorHAnsi" w:hAnsiTheme="minorHAnsi" w:cstheme="minorHAnsi"/>
          <w:bCs/>
          <w:i/>
          <w:sz w:val="24"/>
          <w:szCs w:val="24"/>
        </w:rPr>
        <w:t xml:space="preserve"> / В.Г. За</w:t>
      </w:r>
      <w:r w:rsidR="00E57422">
        <w:rPr>
          <w:rFonts w:asciiTheme="minorHAnsi" w:hAnsiTheme="minorHAnsi" w:cstheme="minorHAnsi"/>
          <w:bCs/>
          <w:i/>
          <w:sz w:val="24"/>
          <w:szCs w:val="24"/>
        </w:rPr>
        <w:t>ї</w:t>
      </w:r>
      <w:r>
        <w:rPr>
          <w:rFonts w:asciiTheme="minorHAnsi" w:hAnsiTheme="minorHAnsi" w:cstheme="minorHAnsi"/>
          <w:bCs/>
          <w:i/>
          <w:sz w:val="24"/>
          <w:szCs w:val="24"/>
        </w:rPr>
        <w:t>к</w:t>
      </w:r>
      <w:r w:rsidR="00E57422">
        <w:rPr>
          <w:rFonts w:asciiTheme="minorHAnsi" w:hAnsiTheme="minorHAnsi" w:cstheme="minorHAnsi"/>
          <w:bCs/>
          <w:i/>
          <w:sz w:val="24"/>
          <w:szCs w:val="24"/>
        </w:rPr>
        <w:t>і</w:t>
      </w:r>
      <w:r>
        <w:rPr>
          <w:rFonts w:asciiTheme="minorHAnsi" w:hAnsiTheme="minorHAnsi" w:cstheme="minorHAnsi"/>
          <w:bCs/>
          <w:i/>
          <w:sz w:val="24"/>
          <w:szCs w:val="24"/>
        </w:rPr>
        <w:t xml:space="preserve">н – </w:t>
      </w:r>
      <w:r w:rsidRPr="003E6255">
        <w:rPr>
          <w:rFonts w:asciiTheme="minorHAnsi" w:hAnsiTheme="minorHAnsi" w:cstheme="minorHAnsi"/>
          <w:bCs/>
          <w:i/>
          <w:sz w:val="24"/>
          <w:szCs w:val="24"/>
        </w:rPr>
        <w:t>М</w:t>
      </w:r>
      <w:r w:rsidR="00E57422">
        <w:rPr>
          <w:rFonts w:asciiTheme="minorHAnsi" w:hAnsiTheme="minorHAnsi" w:cstheme="minorHAnsi"/>
          <w:bCs/>
          <w:i/>
          <w:sz w:val="24"/>
          <w:szCs w:val="24"/>
        </w:rPr>
        <w:t>.</w:t>
      </w:r>
      <w:r>
        <w:rPr>
          <w:rFonts w:asciiTheme="minorHAnsi" w:hAnsiTheme="minorHAnsi" w:cstheme="minorHAnsi"/>
          <w:bCs/>
          <w:i/>
          <w:sz w:val="24"/>
          <w:szCs w:val="24"/>
        </w:rPr>
        <w:t>:</w:t>
      </w:r>
      <w:r w:rsidR="00E57422">
        <w:rPr>
          <w:rFonts w:asciiTheme="minorHAnsi" w:hAnsiTheme="minorHAnsi" w:cstheme="minorHAnsi"/>
          <w:bCs/>
          <w:i/>
          <w:sz w:val="24"/>
          <w:szCs w:val="24"/>
        </w:rPr>
        <w:t xml:space="preserve"> МДИК «Наука/І</w:t>
      </w:r>
      <w:r w:rsidRPr="003E6255">
        <w:rPr>
          <w:rFonts w:asciiTheme="minorHAnsi" w:hAnsiTheme="minorHAnsi" w:cstheme="minorHAnsi"/>
          <w:bCs/>
          <w:i/>
          <w:sz w:val="24"/>
          <w:szCs w:val="24"/>
        </w:rPr>
        <w:t>нтерпериод</w:t>
      </w:r>
      <w:r w:rsidR="00E57422">
        <w:rPr>
          <w:rFonts w:asciiTheme="minorHAnsi" w:hAnsiTheme="minorHAnsi" w:cstheme="minorHAnsi"/>
          <w:bCs/>
          <w:i/>
          <w:sz w:val="24"/>
          <w:szCs w:val="24"/>
        </w:rPr>
        <w:t>і</w:t>
      </w:r>
      <w:r w:rsidRPr="003E6255">
        <w:rPr>
          <w:rFonts w:asciiTheme="minorHAnsi" w:hAnsiTheme="minorHAnsi" w:cstheme="minorHAnsi"/>
          <w:bCs/>
          <w:i/>
          <w:sz w:val="24"/>
          <w:szCs w:val="24"/>
        </w:rPr>
        <w:t>ка»</w:t>
      </w:r>
      <w:r>
        <w:rPr>
          <w:rFonts w:asciiTheme="minorHAnsi" w:hAnsiTheme="minorHAnsi" w:cstheme="minorHAnsi"/>
          <w:bCs/>
          <w:i/>
          <w:sz w:val="24"/>
          <w:szCs w:val="24"/>
        </w:rPr>
        <w:t>,</w:t>
      </w:r>
      <w:r w:rsidRPr="003E6255">
        <w:rPr>
          <w:rFonts w:asciiTheme="minorHAnsi" w:hAnsiTheme="minorHAnsi" w:cstheme="minorHAnsi"/>
          <w:bCs/>
          <w:i/>
          <w:sz w:val="24"/>
          <w:szCs w:val="24"/>
        </w:rPr>
        <w:t xml:space="preserve"> 2001</w:t>
      </w:r>
      <w:r>
        <w:rPr>
          <w:rFonts w:asciiTheme="minorHAnsi" w:hAnsiTheme="minorHAnsi" w:cstheme="minorHAnsi"/>
          <w:bCs/>
          <w:i/>
          <w:sz w:val="24"/>
          <w:szCs w:val="24"/>
        </w:rPr>
        <w:t xml:space="preserve"> – 146 с.</w:t>
      </w:r>
    </w:p>
    <w:p w:rsidR="001C38CB" w:rsidRPr="004813BC" w:rsidRDefault="001C38CB" w:rsidP="001C38CB">
      <w:pPr>
        <w:pStyle w:val="a0"/>
        <w:spacing w:after="120" w:line="240" w:lineRule="auto"/>
        <w:ind w:left="1080"/>
        <w:jc w:val="both"/>
        <w:rPr>
          <w:rFonts w:asciiTheme="minorHAnsi" w:hAnsiTheme="minorHAnsi" w:cstheme="minorHAnsi"/>
          <w:bCs/>
          <w:i/>
          <w:sz w:val="24"/>
          <w:szCs w:val="24"/>
        </w:rPr>
      </w:pPr>
    </w:p>
    <w:p w:rsidR="001C38CB" w:rsidRPr="00AA6B23" w:rsidRDefault="001C38CB" w:rsidP="001C38CB">
      <w:pPr>
        <w:pStyle w:val="1"/>
        <w:numPr>
          <w:ilvl w:val="0"/>
          <w:numId w:val="0"/>
        </w:numPr>
        <w:shd w:val="clear" w:color="auto" w:fill="BFBFBF" w:themeFill="background1" w:themeFillShade="BF"/>
        <w:spacing w:line="240" w:lineRule="auto"/>
        <w:jc w:val="center"/>
      </w:pPr>
      <w:r>
        <w:t>Навчальний контент</w:t>
      </w:r>
    </w:p>
    <w:p w:rsidR="001C38CB" w:rsidRPr="004472C0" w:rsidRDefault="001C38CB" w:rsidP="00EB66EA">
      <w:pPr>
        <w:pStyle w:val="1"/>
        <w:numPr>
          <w:ilvl w:val="0"/>
          <w:numId w:val="6"/>
        </w:numPr>
        <w:spacing w:line="240" w:lineRule="auto"/>
      </w:pPr>
      <w:r>
        <w:t>Методика</w:t>
      </w:r>
      <w:r w:rsidRPr="00F51B26">
        <w:t xml:space="preserve"> опанування </w:t>
      </w:r>
      <w:r>
        <w:t xml:space="preserve">навчальної </w:t>
      </w:r>
      <w:r w:rsidRPr="004472C0">
        <w:t>дисципліни</w:t>
      </w:r>
      <w:r>
        <w:t xml:space="preserve"> (освітнього компонента)</w:t>
      </w:r>
    </w:p>
    <w:p w:rsidR="001C38CB" w:rsidRPr="00A97CBA" w:rsidRDefault="001C38CB" w:rsidP="001C38CB">
      <w:pPr>
        <w:spacing w:after="120" w:line="240" w:lineRule="auto"/>
        <w:jc w:val="center"/>
        <w:rPr>
          <w:rFonts w:asciiTheme="minorHAnsi" w:hAnsiTheme="minorHAnsi"/>
          <w:i/>
          <w:sz w:val="24"/>
          <w:szCs w:val="24"/>
        </w:rPr>
      </w:pPr>
      <w:r w:rsidRPr="00A97CBA">
        <w:rPr>
          <w:rFonts w:asciiTheme="minorHAnsi" w:hAnsiTheme="minorHAnsi"/>
          <w:i/>
          <w:sz w:val="24"/>
          <w:szCs w:val="24"/>
        </w:rPr>
        <w:t>Лекційні заняття</w:t>
      </w:r>
    </w:p>
    <w:p w:rsidR="001C38CB" w:rsidRDefault="001C38CB" w:rsidP="001C38CB">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Вичитування лекцій з </w:t>
      </w:r>
      <w:r w:rsidR="00732B00">
        <w:rPr>
          <w:rFonts w:asciiTheme="minorHAnsi" w:hAnsiTheme="minorHAnsi"/>
          <w:i/>
          <w:sz w:val="24"/>
          <w:szCs w:val="24"/>
        </w:rPr>
        <w:t>освітньої компоненти</w:t>
      </w:r>
      <w:r w:rsidRPr="00A97CBA">
        <w:rPr>
          <w:rFonts w:asciiTheme="minorHAnsi" w:hAnsiTheme="minorHAnsi"/>
          <w:i/>
          <w:sz w:val="24"/>
          <w:szCs w:val="24"/>
        </w:rPr>
        <w:t xml:space="preserve"> проводиться паралельно з проведенням практичних занять, на яких докладно розглядаються практичні та прикладні задачі. При читані лекцій</w:t>
      </w:r>
      <w:r w:rsidRPr="00540F51">
        <w:rPr>
          <w:rFonts w:asciiTheme="minorHAnsi" w:hAnsiTheme="minorHAnsi"/>
          <w:i/>
          <w:sz w:val="24"/>
          <w:szCs w:val="24"/>
        </w:rPr>
        <w:t xml:space="preserve"> </w:t>
      </w:r>
      <w:r w:rsidRPr="00A97CBA">
        <w:rPr>
          <w:rFonts w:asciiTheme="minorHAnsi" w:hAnsiTheme="minorHAnsi"/>
          <w:i/>
          <w:sz w:val="24"/>
          <w:szCs w:val="24"/>
        </w:rPr>
        <w:t>застосовується</w:t>
      </w:r>
      <w:r w:rsidRPr="00540F51">
        <w:rPr>
          <w:rFonts w:asciiTheme="minorHAnsi" w:hAnsiTheme="minorHAnsi"/>
          <w:i/>
          <w:sz w:val="24"/>
          <w:szCs w:val="24"/>
        </w:rPr>
        <w:t xml:space="preserve"> </w:t>
      </w:r>
      <w:r>
        <w:rPr>
          <w:rFonts w:asciiTheme="minorHAnsi" w:hAnsiTheme="minorHAnsi"/>
          <w:i/>
          <w:sz w:val="24"/>
          <w:szCs w:val="24"/>
        </w:rPr>
        <w:t xml:space="preserve">їх поширення </w:t>
      </w:r>
      <w:r w:rsidRPr="00A97CBA">
        <w:rPr>
          <w:rFonts w:asciiTheme="minorHAnsi" w:hAnsiTheme="minorHAnsi"/>
          <w:i/>
          <w:sz w:val="24"/>
          <w:szCs w:val="24"/>
        </w:rPr>
        <w:t xml:space="preserve">у вигляді </w:t>
      </w:r>
      <w:r w:rsidRPr="00A97CBA">
        <w:rPr>
          <w:rFonts w:asciiTheme="minorHAnsi" w:hAnsiTheme="minorHAnsi"/>
          <w:i/>
          <w:sz w:val="24"/>
          <w:szCs w:val="24"/>
          <w:lang w:val="en-US"/>
        </w:rPr>
        <w:t>PDF</w:t>
      </w:r>
      <w:r w:rsidRPr="00304BE7">
        <w:rPr>
          <w:rFonts w:asciiTheme="minorHAnsi" w:hAnsiTheme="minorHAnsi"/>
          <w:i/>
          <w:sz w:val="24"/>
          <w:szCs w:val="24"/>
        </w:rPr>
        <w:t>-</w:t>
      </w:r>
      <w:r w:rsidRPr="00A97CBA">
        <w:rPr>
          <w:rFonts w:asciiTheme="minorHAnsi" w:hAnsiTheme="minorHAnsi"/>
          <w:i/>
          <w:sz w:val="24"/>
          <w:szCs w:val="24"/>
        </w:rPr>
        <w:t>файлів. Після кожної лекції рекомендується ознайомитись з її матеріалами, а перед наступною лекцією – повторити матеріал попередньої.</w:t>
      </w:r>
    </w:p>
    <w:p w:rsidR="002C1F85" w:rsidRPr="00A97CBA" w:rsidRDefault="002C1F85" w:rsidP="001C38CB">
      <w:pPr>
        <w:spacing w:after="120" w:line="240" w:lineRule="auto"/>
        <w:ind w:firstLine="397"/>
        <w:jc w:val="both"/>
        <w:rPr>
          <w:rFonts w:asciiTheme="minorHAnsi" w:hAnsiTheme="minorHAnsi"/>
          <w:i/>
          <w:sz w:val="24"/>
          <w:szCs w:val="24"/>
        </w:rPr>
      </w:pP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331"/>
        <w:gridCol w:w="7860"/>
      </w:tblGrid>
      <w:tr w:rsidR="001C38CB" w:rsidRPr="00804BFB" w:rsidTr="00E7769D">
        <w:tc>
          <w:tcPr>
            <w:tcW w:w="221" w:type="pct"/>
            <w:shd w:val="clear" w:color="auto" w:fill="D9D9D9" w:themeFill="background1" w:themeFillShade="D9"/>
          </w:tcPr>
          <w:p w:rsidR="001C38CB" w:rsidRPr="00A97CBA" w:rsidRDefault="001C38CB" w:rsidP="00E7769D">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lastRenderedPageBreak/>
              <w:t>№</w:t>
            </w:r>
          </w:p>
        </w:tc>
        <w:tc>
          <w:tcPr>
            <w:tcW w:w="1093" w:type="pct"/>
            <w:shd w:val="clear" w:color="auto" w:fill="D9D9D9" w:themeFill="background1" w:themeFillShade="D9"/>
          </w:tcPr>
          <w:p w:rsidR="001C38CB" w:rsidRPr="00A97CBA" w:rsidRDefault="001C38CB" w:rsidP="00E7769D">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t>Дата</w:t>
            </w:r>
          </w:p>
        </w:tc>
        <w:tc>
          <w:tcPr>
            <w:tcW w:w="3686" w:type="pct"/>
            <w:shd w:val="clear" w:color="auto" w:fill="D9D9D9" w:themeFill="background1" w:themeFillShade="D9"/>
          </w:tcPr>
          <w:p w:rsidR="001C38CB" w:rsidRPr="00A97CBA" w:rsidRDefault="001C38CB" w:rsidP="00E7769D">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t>Опис заняття</w:t>
            </w:r>
          </w:p>
        </w:tc>
      </w:tr>
      <w:tr w:rsidR="001C38CB" w:rsidTr="00E7769D">
        <w:trPr>
          <w:trHeight w:val="1840"/>
        </w:trPr>
        <w:tc>
          <w:tcPr>
            <w:tcW w:w="221" w:type="pct"/>
            <w:tcBorders>
              <w:bottom w:val="single" w:sz="4" w:space="0" w:color="auto"/>
            </w:tcBorders>
          </w:tcPr>
          <w:p w:rsidR="001C38CB" w:rsidRPr="0075419F" w:rsidRDefault="001C38CB" w:rsidP="00E7769D">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1</w:t>
            </w:r>
          </w:p>
        </w:tc>
        <w:tc>
          <w:tcPr>
            <w:tcW w:w="1093" w:type="pct"/>
            <w:tcBorders>
              <w:bottom w:val="single" w:sz="4" w:space="0" w:color="auto"/>
            </w:tcBorders>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05</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Borders>
              <w:bottom w:val="single" w:sz="4" w:space="0" w:color="auto"/>
            </w:tcBorders>
          </w:tcPr>
          <w:p w:rsidR="001C38CB" w:rsidRDefault="001C38CB" w:rsidP="00E7769D">
            <w:pPr>
              <w:jc w:val="both"/>
              <w:rPr>
                <w:rFonts w:asciiTheme="minorHAnsi" w:hAnsiTheme="minorHAnsi" w:cstheme="minorHAnsi"/>
                <w:i/>
                <w:color w:val="0000FF"/>
                <w:sz w:val="24"/>
                <w:szCs w:val="24"/>
              </w:rPr>
            </w:pPr>
            <w:r w:rsidRPr="0075419F">
              <w:rPr>
                <w:rFonts w:asciiTheme="minorHAnsi" w:hAnsiTheme="minorHAnsi"/>
                <w:i/>
                <w:color w:val="0000FF"/>
                <w:sz w:val="24"/>
                <w:szCs w:val="24"/>
              </w:rPr>
              <w:t xml:space="preserve">Вступ – Предмет вивчення і задачі дисципліни, </w:t>
            </w:r>
            <w:r>
              <w:rPr>
                <w:rFonts w:asciiTheme="minorHAnsi" w:hAnsiTheme="minorHAnsi"/>
                <w:i/>
                <w:color w:val="0000FF"/>
                <w:sz w:val="24"/>
                <w:szCs w:val="24"/>
              </w:rPr>
              <w:t xml:space="preserve">принципи </w:t>
            </w:r>
            <w:r w:rsidRPr="0075419F">
              <w:rPr>
                <w:rFonts w:asciiTheme="minorHAnsi" w:hAnsiTheme="minorHAnsi"/>
                <w:i/>
                <w:color w:val="0000FF"/>
                <w:sz w:val="24"/>
                <w:szCs w:val="24"/>
              </w:rPr>
              <w:t>оцінювання знань.</w:t>
            </w:r>
          </w:p>
          <w:p w:rsidR="001C38CB" w:rsidRPr="00336947" w:rsidRDefault="001C38CB" w:rsidP="00E7769D">
            <w:pPr>
              <w:jc w:val="both"/>
              <w:rPr>
                <w:rFonts w:asciiTheme="minorHAnsi" w:hAnsiTheme="minorHAnsi" w:cstheme="minorHAnsi"/>
                <w:i/>
                <w:color w:val="0000FF"/>
                <w:sz w:val="24"/>
                <w:szCs w:val="24"/>
              </w:rPr>
            </w:pPr>
            <w:r w:rsidRPr="00336947">
              <w:rPr>
                <w:rFonts w:asciiTheme="minorHAnsi" w:hAnsiTheme="minorHAnsi" w:cstheme="minorHAnsi"/>
                <w:i/>
                <w:iCs/>
                <w:color w:val="0000FF"/>
                <w:sz w:val="24"/>
                <w:szCs w:val="24"/>
              </w:rPr>
              <w:t>Тема 1.</w:t>
            </w:r>
            <w:r>
              <w:rPr>
                <w:rFonts w:asciiTheme="minorHAnsi" w:hAnsiTheme="minorHAnsi" w:cstheme="minorHAnsi"/>
                <w:i/>
                <w:iCs/>
                <w:color w:val="0000FF"/>
                <w:sz w:val="24"/>
                <w:szCs w:val="24"/>
              </w:rPr>
              <w:t>1</w:t>
            </w:r>
            <w:r w:rsidRPr="00336947">
              <w:rPr>
                <w:rFonts w:asciiTheme="minorHAnsi" w:hAnsiTheme="minorHAnsi" w:cstheme="minorHAnsi"/>
                <w:i/>
                <w:iCs/>
                <w:color w:val="0000FF"/>
                <w:sz w:val="24"/>
                <w:szCs w:val="24"/>
              </w:rPr>
              <w:t>.</w:t>
            </w:r>
            <w:r w:rsidRPr="00336947">
              <w:rPr>
                <w:rFonts w:asciiTheme="minorHAnsi" w:hAnsiTheme="minorHAnsi" w:cstheme="minorHAnsi"/>
                <w:i/>
                <w:color w:val="0000FF"/>
                <w:sz w:val="24"/>
                <w:szCs w:val="24"/>
              </w:rPr>
              <w:t xml:space="preserve"> Мас-спектрометрія. </w:t>
            </w:r>
          </w:p>
          <w:p w:rsidR="001C38CB" w:rsidRPr="00336947" w:rsidRDefault="001C38CB" w:rsidP="00E7769D">
            <w:pPr>
              <w:jc w:val="both"/>
              <w:rPr>
                <w:rFonts w:asciiTheme="minorHAnsi" w:hAnsiTheme="minorHAnsi" w:cstheme="minorHAnsi"/>
                <w:i/>
                <w:sz w:val="24"/>
                <w:szCs w:val="24"/>
              </w:rPr>
            </w:pPr>
            <w:r w:rsidRPr="00336947">
              <w:rPr>
                <w:rFonts w:asciiTheme="minorHAnsi" w:hAnsiTheme="minorHAnsi" w:cstheme="minorHAnsi"/>
                <w:i/>
                <w:sz w:val="24"/>
                <w:szCs w:val="24"/>
              </w:rPr>
              <w:t>Типи мас-спектрометрів, їх призначення та особливості застосування</w:t>
            </w:r>
            <w:r>
              <w:rPr>
                <w:rFonts w:asciiTheme="minorHAnsi" w:hAnsiTheme="minorHAnsi" w:cstheme="minorHAnsi"/>
                <w:i/>
                <w:sz w:val="24"/>
                <w:szCs w:val="24"/>
              </w:rPr>
              <w:t>:</w:t>
            </w:r>
            <w:r w:rsidRPr="00336947">
              <w:rPr>
                <w:rFonts w:asciiTheme="minorHAnsi" w:hAnsiTheme="minorHAnsi" w:cstheme="minorHAnsi"/>
                <w:i/>
                <w:sz w:val="24"/>
                <w:szCs w:val="24"/>
              </w:rPr>
              <w:t xml:space="preserve"> </w:t>
            </w:r>
          </w:p>
          <w:p w:rsidR="001C38CB" w:rsidRDefault="001C38CB" w:rsidP="00E7769D">
            <w:pPr>
              <w:spacing w:after="120" w:line="240" w:lineRule="auto"/>
              <w:jc w:val="both"/>
              <w:rPr>
                <w:rFonts w:asciiTheme="minorHAnsi" w:hAnsiTheme="minorHAnsi"/>
                <w:i/>
                <w:color w:val="0070C0"/>
                <w:sz w:val="24"/>
                <w:szCs w:val="24"/>
              </w:rPr>
            </w:pPr>
            <w:r w:rsidRPr="00824192">
              <w:rPr>
                <w:rFonts w:asciiTheme="minorHAnsi" w:hAnsiTheme="minorHAnsi" w:cstheme="minorHAnsi"/>
                <w:i/>
                <w:sz w:val="24"/>
                <w:szCs w:val="24"/>
              </w:rPr>
              <w:t>а) хімічна іонізація при атмосферному тиску (APCI)</w:t>
            </w:r>
            <w:r>
              <w:rPr>
                <w:rFonts w:asciiTheme="minorHAnsi" w:hAnsiTheme="minorHAnsi" w:cstheme="minorHAnsi"/>
                <w:i/>
                <w:sz w:val="24"/>
                <w:szCs w:val="24"/>
              </w:rPr>
              <w:t xml:space="preserve">; </w:t>
            </w:r>
            <w:r w:rsidRPr="00824192">
              <w:rPr>
                <w:rFonts w:asciiTheme="minorHAnsi" w:hAnsiTheme="minorHAnsi" w:cstheme="minorHAnsi"/>
                <w:i/>
                <w:sz w:val="24"/>
                <w:szCs w:val="24"/>
              </w:rPr>
              <w:t>б) электроспрей іонізация (ESI)</w:t>
            </w:r>
            <w:r>
              <w:rPr>
                <w:rFonts w:asciiTheme="minorHAnsi" w:hAnsiTheme="minorHAnsi" w:cstheme="minorHAnsi"/>
                <w:i/>
                <w:sz w:val="24"/>
                <w:szCs w:val="24"/>
              </w:rPr>
              <w:t xml:space="preserve">; </w:t>
            </w:r>
            <w:r w:rsidRPr="00824192">
              <w:rPr>
                <w:rFonts w:asciiTheme="minorHAnsi" w:hAnsiTheme="minorHAnsi" w:cstheme="minorHAnsi"/>
                <w:i/>
                <w:sz w:val="24"/>
                <w:szCs w:val="24"/>
              </w:rPr>
              <w:t>в) фотоіонізация при атмосферном тиску (APPI)</w:t>
            </w:r>
            <w:r>
              <w:rPr>
                <w:rFonts w:asciiTheme="minorHAnsi" w:hAnsiTheme="minorHAnsi" w:cstheme="minorHAnsi"/>
                <w:i/>
                <w:sz w:val="24"/>
                <w:szCs w:val="24"/>
              </w:rPr>
              <w:t xml:space="preserve">; </w:t>
            </w:r>
            <w:r w:rsidRPr="00824192">
              <w:rPr>
                <w:rFonts w:asciiTheme="minorHAnsi" w:hAnsiTheme="minorHAnsi" w:cstheme="minorHAnsi"/>
                <w:i/>
                <w:sz w:val="24"/>
                <w:szCs w:val="24"/>
              </w:rPr>
              <w:t>г) іонізация лазерною десорбцією при сприянні матриці (MALDI);</w:t>
            </w:r>
            <w:r>
              <w:rPr>
                <w:rFonts w:asciiTheme="minorHAnsi" w:hAnsiTheme="minorHAnsi" w:cstheme="minorHAnsi"/>
                <w:i/>
                <w:sz w:val="24"/>
                <w:szCs w:val="24"/>
              </w:rPr>
              <w:t xml:space="preserve"> </w:t>
            </w:r>
            <w:r w:rsidRPr="00824192">
              <w:rPr>
                <w:rFonts w:asciiTheme="minorHAnsi" w:hAnsiTheme="minorHAnsi" w:cstheme="minorHAnsi"/>
                <w:i/>
                <w:sz w:val="24"/>
                <w:szCs w:val="24"/>
              </w:rPr>
              <w:t>д) електронний удар (ЕІ)</w:t>
            </w:r>
            <w:r>
              <w:rPr>
                <w:rFonts w:asciiTheme="minorHAnsi" w:hAnsiTheme="minorHAnsi" w:cstheme="minorHAnsi"/>
                <w:i/>
                <w:sz w:val="24"/>
                <w:szCs w:val="24"/>
              </w:rPr>
              <w:t xml:space="preserve">; </w:t>
            </w:r>
            <w:r w:rsidRPr="00824192">
              <w:rPr>
                <w:rFonts w:asciiTheme="minorHAnsi" w:hAnsiTheme="minorHAnsi" w:cstheme="minorHAnsi"/>
                <w:i/>
                <w:sz w:val="24"/>
                <w:szCs w:val="24"/>
                <w:lang w:val="en-US"/>
              </w:rPr>
              <w:t>e</w:t>
            </w:r>
            <w:r w:rsidRPr="00824192">
              <w:rPr>
                <w:rFonts w:asciiTheme="minorHAnsi" w:hAnsiTheme="minorHAnsi" w:cstheme="minorHAnsi"/>
                <w:i/>
                <w:sz w:val="24"/>
                <w:szCs w:val="24"/>
              </w:rPr>
              <w:t>) бомбардування швидкими атомами (</w:t>
            </w:r>
            <w:r w:rsidRPr="00824192">
              <w:rPr>
                <w:rFonts w:asciiTheme="minorHAnsi" w:hAnsiTheme="minorHAnsi" w:cstheme="minorHAnsi"/>
                <w:i/>
                <w:sz w:val="24"/>
                <w:szCs w:val="24"/>
                <w:lang w:val="en-US"/>
              </w:rPr>
              <w:t>FAB</w:t>
            </w:r>
            <w:r w:rsidRPr="003E6255">
              <w:rPr>
                <w:rFonts w:asciiTheme="minorHAnsi" w:hAnsiTheme="minorHAnsi" w:cstheme="minorHAnsi"/>
                <w:i/>
                <w:sz w:val="24"/>
                <w:szCs w:val="24"/>
              </w:rPr>
              <w:t>)</w:t>
            </w:r>
            <w:r>
              <w:rPr>
                <w:rFonts w:asciiTheme="minorHAnsi" w:hAnsiTheme="minorHAnsi" w:cstheme="minorHAnsi"/>
                <w:i/>
                <w:sz w:val="24"/>
                <w:szCs w:val="24"/>
              </w:rPr>
              <w:t xml:space="preserve">; </w:t>
            </w:r>
            <w:r w:rsidRPr="00824192">
              <w:rPr>
                <w:rFonts w:asciiTheme="minorHAnsi" w:hAnsiTheme="minorHAnsi" w:cstheme="minorHAnsi"/>
                <w:i/>
                <w:sz w:val="24"/>
                <w:szCs w:val="24"/>
              </w:rPr>
              <w:t>є) фотоіонізація</w:t>
            </w:r>
            <w:r>
              <w:rPr>
                <w:rFonts w:asciiTheme="minorHAnsi" w:hAnsiTheme="minorHAnsi" w:cstheme="minorHAnsi"/>
                <w:i/>
                <w:sz w:val="24"/>
                <w:szCs w:val="24"/>
              </w:rPr>
              <w:t xml:space="preserve">; </w:t>
            </w:r>
            <w:r w:rsidRPr="00824192">
              <w:rPr>
                <w:rFonts w:asciiTheme="minorHAnsi" w:hAnsiTheme="minorHAnsi" w:cstheme="minorHAnsi"/>
                <w:i/>
                <w:sz w:val="24"/>
                <w:szCs w:val="24"/>
              </w:rPr>
              <w:t>ж) тандемний мас-спектрометр</w:t>
            </w:r>
            <w:r>
              <w:rPr>
                <w:rFonts w:asciiTheme="minorHAnsi" w:hAnsiTheme="minorHAnsi" w:cstheme="minorHAnsi"/>
                <w:i/>
                <w:sz w:val="24"/>
                <w:szCs w:val="24"/>
              </w:rPr>
              <w:t xml:space="preserve">; </w:t>
            </w:r>
            <w:r w:rsidRPr="00824192">
              <w:rPr>
                <w:rFonts w:asciiTheme="minorHAnsi" w:hAnsiTheme="minorHAnsi" w:cstheme="minorHAnsi"/>
                <w:i/>
                <w:sz w:val="24"/>
                <w:szCs w:val="24"/>
              </w:rPr>
              <w:t>з) часо-пролітний мас-спектрометр.</w:t>
            </w:r>
          </w:p>
        </w:tc>
      </w:tr>
      <w:tr w:rsidR="001C38CB" w:rsidTr="00E7769D">
        <w:trPr>
          <w:trHeight w:val="2214"/>
        </w:trPr>
        <w:tc>
          <w:tcPr>
            <w:tcW w:w="221" w:type="pct"/>
            <w:tcBorders>
              <w:top w:val="single" w:sz="4" w:space="0" w:color="auto"/>
            </w:tcBorders>
          </w:tcPr>
          <w:p w:rsidR="001C38CB" w:rsidRPr="0075419F" w:rsidRDefault="001C38CB" w:rsidP="00E7769D">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2</w:t>
            </w:r>
          </w:p>
        </w:tc>
        <w:tc>
          <w:tcPr>
            <w:tcW w:w="1093" w:type="pct"/>
            <w:tcBorders>
              <w:top w:val="single" w:sz="4" w:space="0" w:color="auto"/>
            </w:tcBorders>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06</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Borders>
              <w:top w:val="single" w:sz="4" w:space="0" w:color="auto"/>
            </w:tcBorders>
          </w:tcPr>
          <w:p w:rsidR="001C38CB" w:rsidRDefault="001C38CB" w:rsidP="00E7769D">
            <w:pPr>
              <w:jc w:val="both"/>
              <w:rPr>
                <w:rFonts w:asciiTheme="minorHAnsi" w:hAnsiTheme="minorHAnsi" w:cstheme="minorHAnsi"/>
                <w:i/>
                <w:color w:val="0000FF"/>
                <w:sz w:val="24"/>
                <w:szCs w:val="24"/>
              </w:rPr>
            </w:pPr>
            <w:r w:rsidRPr="004A2E44">
              <w:rPr>
                <w:rFonts w:asciiTheme="minorHAnsi" w:hAnsiTheme="minorHAnsi" w:cstheme="minorHAnsi"/>
                <w:i/>
                <w:iCs/>
                <w:color w:val="0000FF"/>
                <w:sz w:val="24"/>
                <w:szCs w:val="24"/>
              </w:rPr>
              <w:t>Тема 1.2.</w:t>
            </w:r>
            <w:r w:rsidRPr="004A2E44">
              <w:rPr>
                <w:rFonts w:asciiTheme="minorHAnsi" w:hAnsiTheme="minorHAnsi" w:cstheme="minorHAnsi"/>
                <w:i/>
                <w:color w:val="0000FF"/>
                <w:sz w:val="24"/>
                <w:szCs w:val="24"/>
              </w:rPr>
              <w:t xml:space="preserve"> </w:t>
            </w:r>
            <w:r>
              <w:rPr>
                <w:rFonts w:asciiTheme="minorHAnsi" w:hAnsiTheme="minorHAnsi" w:cstheme="minorHAnsi"/>
                <w:i/>
                <w:color w:val="0000FF"/>
                <w:sz w:val="24"/>
                <w:szCs w:val="24"/>
              </w:rPr>
              <w:t>Практичні аспекти мас-спектрометрії</w:t>
            </w:r>
            <w:r w:rsidRPr="00453BE5">
              <w:rPr>
                <w:rFonts w:asciiTheme="minorHAnsi" w:hAnsiTheme="minorHAnsi" w:cstheme="minorHAnsi"/>
                <w:i/>
                <w:color w:val="0000FF"/>
                <w:sz w:val="24"/>
                <w:szCs w:val="24"/>
              </w:rPr>
              <w:t>.</w:t>
            </w:r>
          </w:p>
          <w:p w:rsidR="001C38CB" w:rsidRDefault="001C38CB" w:rsidP="00E7769D">
            <w:pPr>
              <w:jc w:val="both"/>
              <w:rPr>
                <w:rFonts w:asciiTheme="minorHAnsi" w:hAnsiTheme="minorHAnsi"/>
                <w:i/>
                <w:color w:val="0070C0"/>
                <w:sz w:val="24"/>
                <w:szCs w:val="24"/>
              </w:rPr>
            </w:pPr>
            <w:r w:rsidRPr="00684AB3">
              <w:rPr>
                <w:rFonts w:asciiTheme="minorHAnsi" w:hAnsiTheme="minorHAnsi" w:cstheme="minorHAnsi"/>
                <w:i/>
                <w:sz w:val="24"/>
                <w:szCs w:val="24"/>
              </w:rPr>
              <w:t>Мас-спектрометри з низькою та високою роздільчою здатністю.</w:t>
            </w:r>
            <w:r>
              <w:rPr>
                <w:rFonts w:asciiTheme="minorHAnsi" w:hAnsiTheme="minorHAnsi" w:cstheme="minorHAnsi"/>
                <w:i/>
                <w:sz w:val="24"/>
                <w:szCs w:val="24"/>
              </w:rPr>
              <w:t xml:space="preserve"> </w:t>
            </w:r>
            <w:r w:rsidRPr="00684AB3">
              <w:rPr>
                <w:rFonts w:asciiTheme="minorHAnsi" w:hAnsiTheme="minorHAnsi" w:cstheme="minorHAnsi"/>
                <w:i/>
                <w:sz w:val="24"/>
                <w:szCs w:val="24"/>
              </w:rPr>
              <w:t>Катіонний та аніонний режими реєстрації спектрів.</w:t>
            </w:r>
            <w:r>
              <w:rPr>
                <w:rFonts w:asciiTheme="minorHAnsi" w:hAnsiTheme="minorHAnsi" w:cstheme="minorHAnsi"/>
                <w:i/>
                <w:sz w:val="24"/>
                <w:szCs w:val="24"/>
              </w:rPr>
              <w:t xml:space="preserve"> </w:t>
            </w:r>
            <w:r w:rsidRPr="00684AB3">
              <w:rPr>
                <w:rFonts w:asciiTheme="minorHAnsi" w:hAnsiTheme="minorHAnsi" w:cstheme="minorHAnsi"/>
                <w:i/>
                <w:sz w:val="24"/>
                <w:szCs w:val="24"/>
              </w:rPr>
              <w:t xml:space="preserve">Вибір типу мас-спектрометра для </w:t>
            </w:r>
            <w:r>
              <w:rPr>
                <w:rFonts w:asciiTheme="minorHAnsi" w:hAnsiTheme="minorHAnsi" w:cstheme="minorHAnsi"/>
                <w:i/>
                <w:sz w:val="24"/>
                <w:szCs w:val="24"/>
              </w:rPr>
              <w:t>отримання певної хімічної інформації</w:t>
            </w:r>
            <w:r w:rsidRPr="00684AB3">
              <w:rPr>
                <w:rFonts w:asciiTheme="minorHAnsi" w:hAnsiTheme="minorHAnsi" w:cstheme="minorHAnsi"/>
                <w:i/>
                <w:sz w:val="24"/>
                <w:szCs w:val="24"/>
              </w:rPr>
              <w:t>.</w:t>
            </w:r>
            <w:r>
              <w:rPr>
                <w:rFonts w:asciiTheme="minorHAnsi" w:hAnsiTheme="minorHAnsi" w:cstheme="minorHAnsi"/>
                <w:i/>
                <w:sz w:val="24"/>
                <w:szCs w:val="24"/>
              </w:rPr>
              <w:t xml:space="preserve"> Особливості мас-спектрів різних типів, їх практичне призначення. Приклади мас-спектрів та їх інтерпретація.</w:t>
            </w:r>
          </w:p>
        </w:tc>
      </w:tr>
      <w:tr w:rsidR="001C38CB" w:rsidTr="00E7769D">
        <w:tc>
          <w:tcPr>
            <w:tcW w:w="221" w:type="pct"/>
          </w:tcPr>
          <w:p w:rsidR="001C38CB" w:rsidRPr="0075419F" w:rsidRDefault="001C38CB" w:rsidP="00E7769D">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3</w:t>
            </w:r>
          </w:p>
        </w:tc>
        <w:tc>
          <w:tcPr>
            <w:tcW w:w="1093"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13</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Pr>
          <w:p w:rsidR="001C38CB" w:rsidRDefault="001C38CB" w:rsidP="00E7769D">
            <w:pPr>
              <w:spacing w:after="120"/>
              <w:jc w:val="both"/>
              <w:rPr>
                <w:rFonts w:asciiTheme="minorHAnsi" w:hAnsiTheme="minorHAnsi" w:cstheme="minorHAnsi"/>
                <w:i/>
                <w:sz w:val="24"/>
                <w:szCs w:val="24"/>
              </w:rPr>
            </w:pPr>
            <w:r w:rsidRPr="006D2970">
              <w:rPr>
                <w:rFonts w:asciiTheme="minorHAnsi" w:hAnsiTheme="minorHAnsi" w:cstheme="minorHAnsi"/>
                <w:i/>
                <w:iCs/>
                <w:color w:val="0000FF"/>
                <w:sz w:val="24"/>
                <w:szCs w:val="24"/>
              </w:rPr>
              <w:t>Тема 2</w:t>
            </w:r>
            <w:r>
              <w:rPr>
                <w:rFonts w:asciiTheme="minorHAnsi" w:hAnsiTheme="minorHAnsi" w:cstheme="minorHAnsi"/>
                <w:i/>
                <w:iCs/>
                <w:color w:val="0000FF"/>
                <w:sz w:val="24"/>
                <w:szCs w:val="24"/>
              </w:rPr>
              <w:t>.1.</w:t>
            </w:r>
            <w:r w:rsidRPr="00684AB3">
              <w:rPr>
                <w:rFonts w:asciiTheme="minorHAnsi" w:hAnsiTheme="minorHAnsi" w:cstheme="minorHAnsi"/>
                <w:i/>
                <w:iCs/>
                <w:color w:val="0000FF"/>
                <w:sz w:val="24"/>
                <w:szCs w:val="24"/>
              </w:rPr>
              <w:t xml:space="preserve"> Рентгеноструктурне дослідження </w:t>
            </w:r>
            <w:r>
              <w:rPr>
                <w:rFonts w:asciiTheme="minorHAnsi" w:hAnsiTheme="minorHAnsi" w:cstheme="minorHAnsi"/>
                <w:i/>
                <w:iCs/>
                <w:color w:val="0000FF"/>
                <w:sz w:val="24"/>
                <w:szCs w:val="24"/>
              </w:rPr>
              <w:t xml:space="preserve">(РСД) </w:t>
            </w:r>
            <w:r w:rsidRPr="00684AB3">
              <w:rPr>
                <w:rFonts w:asciiTheme="minorHAnsi" w:hAnsiTheme="minorHAnsi" w:cstheme="minorHAnsi"/>
                <w:i/>
                <w:iCs/>
                <w:color w:val="0000FF"/>
                <w:sz w:val="24"/>
                <w:szCs w:val="24"/>
              </w:rPr>
              <w:t>монокристалів.</w:t>
            </w:r>
          </w:p>
          <w:p w:rsidR="001C38CB" w:rsidRDefault="001C38CB" w:rsidP="00E7769D">
            <w:pPr>
              <w:spacing w:after="120" w:line="240" w:lineRule="auto"/>
              <w:jc w:val="both"/>
              <w:rPr>
                <w:rFonts w:asciiTheme="minorHAnsi" w:hAnsiTheme="minorHAnsi"/>
                <w:i/>
                <w:color w:val="0070C0"/>
                <w:sz w:val="24"/>
                <w:szCs w:val="24"/>
              </w:rPr>
            </w:pPr>
            <w:r w:rsidRPr="00684AB3">
              <w:rPr>
                <w:rFonts w:asciiTheme="minorHAnsi" w:hAnsiTheme="minorHAnsi" w:cstheme="minorHAnsi"/>
                <w:i/>
                <w:sz w:val="24"/>
                <w:szCs w:val="24"/>
              </w:rPr>
              <w:t>Фізичні основи методу.</w:t>
            </w:r>
            <w:r>
              <w:rPr>
                <w:rFonts w:asciiTheme="minorHAnsi" w:hAnsiTheme="minorHAnsi" w:cstheme="minorHAnsi"/>
                <w:i/>
                <w:sz w:val="24"/>
                <w:szCs w:val="24"/>
              </w:rPr>
              <w:t xml:space="preserve"> </w:t>
            </w:r>
            <w:r w:rsidRPr="00684AB3">
              <w:rPr>
                <w:rFonts w:asciiTheme="minorHAnsi" w:hAnsiTheme="minorHAnsi" w:cstheme="minorHAnsi"/>
                <w:i/>
                <w:sz w:val="24"/>
                <w:szCs w:val="24"/>
              </w:rPr>
              <w:t>Історія розвитку рентгенівської дифрактометрії</w:t>
            </w:r>
            <w:r>
              <w:rPr>
                <w:rFonts w:asciiTheme="minorHAnsi" w:hAnsiTheme="minorHAnsi" w:cstheme="minorHAnsi"/>
                <w:i/>
                <w:sz w:val="24"/>
                <w:szCs w:val="24"/>
              </w:rPr>
              <w:t xml:space="preserve">. </w:t>
            </w:r>
            <w:r w:rsidRPr="00684AB3">
              <w:rPr>
                <w:rFonts w:asciiTheme="minorHAnsi" w:hAnsiTheme="minorHAnsi" w:cstheme="minorHAnsi"/>
                <w:i/>
                <w:sz w:val="24"/>
                <w:szCs w:val="24"/>
              </w:rPr>
              <w:t>Сучасний рентгенівський дифрактометр</w:t>
            </w:r>
            <w:r>
              <w:rPr>
                <w:rFonts w:asciiTheme="minorHAnsi" w:hAnsiTheme="minorHAnsi" w:cstheme="minorHAnsi"/>
                <w:i/>
                <w:sz w:val="24"/>
                <w:szCs w:val="24"/>
              </w:rPr>
              <w:t xml:space="preserve">. </w:t>
            </w:r>
            <w:r w:rsidRPr="00684AB3">
              <w:rPr>
                <w:rFonts w:asciiTheme="minorHAnsi" w:hAnsiTheme="minorHAnsi" w:cstheme="minorHAnsi"/>
                <w:i/>
                <w:sz w:val="24"/>
                <w:szCs w:val="24"/>
              </w:rPr>
              <w:t>Типова процедура визначення структури молекули з використанням дифрактометрів сучасного покоління.</w:t>
            </w:r>
            <w:r>
              <w:rPr>
                <w:rFonts w:asciiTheme="minorHAnsi" w:hAnsiTheme="minorHAnsi" w:cstheme="minorHAnsi"/>
                <w:i/>
                <w:sz w:val="24"/>
                <w:szCs w:val="24"/>
              </w:rPr>
              <w:t xml:space="preserve"> </w:t>
            </w:r>
            <w:r w:rsidRPr="00684AB3">
              <w:rPr>
                <w:rFonts w:asciiTheme="minorHAnsi" w:hAnsiTheme="minorHAnsi" w:cstheme="minorHAnsi"/>
                <w:i/>
                <w:sz w:val="24"/>
                <w:szCs w:val="24"/>
              </w:rPr>
              <w:t>Особливості інтерпретації структури</w:t>
            </w:r>
            <w:r>
              <w:rPr>
                <w:rFonts w:asciiTheme="minorHAnsi" w:hAnsiTheme="minorHAnsi" w:cstheme="minorHAnsi"/>
                <w:i/>
                <w:sz w:val="24"/>
                <w:szCs w:val="24"/>
              </w:rPr>
              <w:t xml:space="preserve">. </w:t>
            </w:r>
            <w:r w:rsidRPr="00684AB3">
              <w:rPr>
                <w:rFonts w:asciiTheme="minorHAnsi" w:hAnsiTheme="minorHAnsi" w:cstheme="minorHAnsi"/>
                <w:i/>
                <w:sz w:val="24"/>
                <w:szCs w:val="24"/>
              </w:rPr>
              <w:t>Вимоги до монокристалів, визначення їх якості.</w:t>
            </w:r>
            <w:r>
              <w:rPr>
                <w:rFonts w:asciiTheme="minorHAnsi" w:hAnsiTheme="minorHAnsi" w:cstheme="minorHAnsi"/>
                <w:i/>
                <w:sz w:val="24"/>
                <w:szCs w:val="24"/>
              </w:rPr>
              <w:t xml:space="preserve"> </w:t>
            </w:r>
            <w:r w:rsidRPr="00684AB3">
              <w:rPr>
                <w:rFonts w:asciiTheme="minorHAnsi" w:hAnsiTheme="minorHAnsi" w:cstheme="minorHAnsi"/>
                <w:i/>
                <w:sz w:val="24"/>
                <w:szCs w:val="24"/>
              </w:rPr>
              <w:t>Сучасні методи вирощування монокристалів для РСД</w:t>
            </w:r>
            <w:r>
              <w:rPr>
                <w:rFonts w:asciiTheme="minorHAnsi" w:hAnsiTheme="minorHAnsi" w:cstheme="minorHAnsi"/>
                <w:i/>
                <w:sz w:val="24"/>
                <w:szCs w:val="24"/>
              </w:rPr>
              <w:t xml:space="preserve">. </w:t>
            </w:r>
            <w:r w:rsidRPr="00684AB3">
              <w:rPr>
                <w:rFonts w:asciiTheme="minorHAnsi" w:hAnsiTheme="minorHAnsi" w:cstheme="minorHAnsi"/>
                <w:i/>
                <w:sz w:val="24"/>
                <w:szCs w:val="24"/>
              </w:rPr>
              <w:t>Явище поліморфізму</w:t>
            </w:r>
            <w:r>
              <w:rPr>
                <w:rFonts w:asciiTheme="minorHAnsi" w:hAnsiTheme="minorHAnsi" w:cstheme="minorHAnsi"/>
                <w:i/>
                <w:sz w:val="24"/>
                <w:szCs w:val="24"/>
              </w:rPr>
              <w:t>.</w:t>
            </w:r>
          </w:p>
        </w:tc>
      </w:tr>
      <w:tr w:rsidR="001C38CB" w:rsidTr="00E7769D">
        <w:tc>
          <w:tcPr>
            <w:tcW w:w="221" w:type="pct"/>
          </w:tcPr>
          <w:p w:rsidR="001C38CB" w:rsidRPr="0075419F" w:rsidRDefault="001C38CB" w:rsidP="00E7769D">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4</w:t>
            </w:r>
          </w:p>
        </w:tc>
        <w:tc>
          <w:tcPr>
            <w:tcW w:w="1093"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19</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Pr>
          <w:p w:rsidR="001C38CB" w:rsidRPr="002D45E2" w:rsidRDefault="001C38CB" w:rsidP="00E7769D">
            <w:pPr>
              <w:spacing w:after="120"/>
              <w:jc w:val="both"/>
              <w:rPr>
                <w:rFonts w:asciiTheme="minorHAnsi" w:hAnsiTheme="minorHAnsi" w:cstheme="minorHAnsi"/>
                <w:i/>
                <w:color w:val="0000FF"/>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3.1. </w:t>
            </w:r>
            <w:r w:rsidRPr="002D45E2">
              <w:rPr>
                <w:rFonts w:asciiTheme="minorHAnsi" w:hAnsiTheme="minorHAnsi" w:cstheme="minorHAnsi"/>
                <w:i/>
                <w:color w:val="0000FF"/>
                <w:sz w:val="24"/>
                <w:szCs w:val="24"/>
              </w:rPr>
              <w:t>Двовимірна спектроскопія ЯМР – сучасні методи та їх застосування</w:t>
            </w:r>
            <w:r w:rsidRPr="002D45E2">
              <w:rPr>
                <w:rFonts w:asciiTheme="minorHAnsi" w:hAnsiTheme="minorHAnsi" w:cstheme="minorHAnsi"/>
                <w:i/>
                <w:sz w:val="24"/>
                <w:szCs w:val="24"/>
              </w:rPr>
              <w:t>.</w:t>
            </w:r>
          </w:p>
          <w:p w:rsidR="001C38CB" w:rsidRDefault="001C38CB" w:rsidP="00E7769D">
            <w:pPr>
              <w:spacing w:after="120" w:line="240" w:lineRule="auto"/>
              <w:jc w:val="both"/>
              <w:rPr>
                <w:rFonts w:asciiTheme="minorHAnsi" w:hAnsiTheme="minorHAnsi"/>
                <w:i/>
                <w:color w:val="0070C0"/>
                <w:sz w:val="24"/>
                <w:szCs w:val="24"/>
              </w:rPr>
            </w:pPr>
            <w:r w:rsidRPr="002D45E2">
              <w:rPr>
                <w:rFonts w:asciiTheme="minorHAnsi" w:hAnsiTheme="minorHAnsi" w:cstheme="minorHAnsi"/>
                <w:i/>
                <w:sz w:val="24"/>
                <w:szCs w:val="24"/>
              </w:rPr>
              <w:t>Двовимірна спектроскопія ЯМР (ДСЯМР): в чому її переваги.</w:t>
            </w:r>
            <w:r>
              <w:rPr>
                <w:rFonts w:asciiTheme="minorHAnsi" w:hAnsiTheme="minorHAnsi" w:cstheme="minorHAnsi"/>
                <w:i/>
                <w:sz w:val="24"/>
                <w:szCs w:val="24"/>
              </w:rPr>
              <w:t xml:space="preserve"> </w:t>
            </w:r>
            <w:r w:rsidRPr="002D45E2">
              <w:rPr>
                <w:rFonts w:asciiTheme="minorHAnsi" w:hAnsiTheme="minorHAnsi" w:cstheme="minorHAnsi"/>
                <w:i/>
                <w:sz w:val="24"/>
                <w:szCs w:val="24"/>
              </w:rPr>
              <w:tab/>
              <w:t>Типи та призначення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Гомо- та гетероядерна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Прямі та інверсні методи гетероядерної ДСЯМР.</w:t>
            </w:r>
            <w:r>
              <w:rPr>
                <w:rFonts w:asciiTheme="minorHAnsi" w:hAnsiTheme="minorHAnsi" w:cstheme="minorHAnsi"/>
                <w:i/>
                <w:sz w:val="24"/>
                <w:szCs w:val="24"/>
              </w:rPr>
              <w:t xml:space="preserve"> </w:t>
            </w:r>
            <w:r w:rsidRPr="002D45E2">
              <w:rPr>
                <w:rFonts w:asciiTheme="minorHAnsi" w:hAnsiTheme="minorHAnsi" w:cstheme="minorHAnsi"/>
                <w:i/>
                <w:sz w:val="24"/>
                <w:szCs w:val="24"/>
              </w:rPr>
              <w:t>Двовимірні методи, що базуються на явищі ядерного ефекту Оверхаузера.</w:t>
            </w:r>
            <w:r>
              <w:rPr>
                <w:rFonts w:asciiTheme="minorHAnsi" w:hAnsiTheme="minorHAnsi" w:cstheme="minorHAnsi"/>
                <w:i/>
                <w:sz w:val="24"/>
                <w:szCs w:val="24"/>
              </w:rPr>
              <w:t xml:space="preserve"> </w:t>
            </w:r>
            <w:r w:rsidRPr="002D45E2">
              <w:rPr>
                <w:rFonts w:asciiTheme="minorHAnsi" w:hAnsiTheme="minorHAnsi" w:cstheme="minorHAnsi"/>
                <w:i/>
                <w:sz w:val="24"/>
                <w:szCs w:val="24"/>
              </w:rPr>
              <w:t>Градієнтні варіанти імпульсних методик, їх переваги та технічна реалізація.</w:t>
            </w:r>
          </w:p>
        </w:tc>
      </w:tr>
      <w:tr w:rsidR="001C38CB" w:rsidTr="00E7769D">
        <w:tc>
          <w:tcPr>
            <w:tcW w:w="221"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5</w:t>
            </w:r>
          </w:p>
        </w:tc>
        <w:tc>
          <w:tcPr>
            <w:tcW w:w="1093"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20</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Pr>
          <w:p w:rsidR="001C38CB" w:rsidRPr="00225DBE" w:rsidRDefault="001C38CB" w:rsidP="00E7769D">
            <w:pPr>
              <w:spacing w:after="120" w:line="240" w:lineRule="auto"/>
              <w:jc w:val="both"/>
              <w:rPr>
                <w:rFonts w:asciiTheme="minorHAnsi" w:hAnsiTheme="minorHAnsi"/>
                <w:i/>
                <w:color w:val="0000FF"/>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3.2. </w:t>
            </w:r>
            <w:r w:rsidRPr="00225DBE">
              <w:rPr>
                <w:rFonts w:asciiTheme="minorHAnsi" w:hAnsiTheme="minorHAnsi"/>
                <w:i/>
                <w:color w:val="0000FF"/>
                <w:sz w:val="24"/>
                <w:szCs w:val="24"/>
              </w:rPr>
              <w:t>Менш традиційні методи в спектроскопії ЯМР органічних сполук.</w:t>
            </w:r>
          </w:p>
          <w:p w:rsidR="001C38CB" w:rsidRDefault="001C38CB" w:rsidP="00E7769D">
            <w:pPr>
              <w:spacing w:after="120" w:line="240" w:lineRule="auto"/>
              <w:jc w:val="both"/>
              <w:rPr>
                <w:rFonts w:asciiTheme="minorHAnsi" w:hAnsiTheme="minorHAnsi"/>
                <w:i/>
                <w:color w:val="0070C0"/>
                <w:sz w:val="24"/>
                <w:szCs w:val="24"/>
              </w:rPr>
            </w:pPr>
            <w:r w:rsidRPr="00225DBE">
              <w:rPr>
                <w:rFonts w:asciiTheme="minorHAnsi" w:hAnsiTheme="minorHAnsi"/>
                <w:i/>
                <w:sz w:val="24"/>
                <w:szCs w:val="24"/>
              </w:rPr>
              <w:t>ЯМР на ядрах, відмінних від найбільш широко вживаних</w:t>
            </w:r>
            <w:r>
              <w:rPr>
                <w:rFonts w:asciiTheme="minorHAnsi" w:hAnsiTheme="minorHAnsi"/>
                <w:i/>
                <w:sz w:val="24"/>
                <w:szCs w:val="24"/>
              </w:rPr>
              <w:t>, таких як</w:t>
            </w:r>
            <w:r w:rsidRPr="00225DBE">
              <w:rPr>
                <w:rFonts w:asciiTheme="minorHAnsi" w:hAnsiTheme="minorHAnsi"/>
                <w:i/>
                <w:sz w:val="24"/>
                <w:szCs w:val="24"/>
              </w:rPr>
              <w:t xml:space="preserve"> </w:t>
            </w:r>
            <w:r w:rsidRPr="00225DBE">
              <w:rPr>
                <w:rFonts w:asciiTheme="minorHAnsi" w:hAnsiTheme="minorHAnsi"/>
                <w:i/>
                <w:sz w:val="24"/>
                <w:szCs w:val="24"/>
                <w:vertAlign w:val="superscript"/>
              </w:rPr>
              <w:t>1</w:t>
            </w:r>
            <w:r w:rsidRPr="00225DBE">
              <w:rPr>
                <w:rFonts w:asciiTheme="minorHAnsi" w:hAnsiTheme="minorHAnsi"/>
                <w:i/>
                <w:sz w:val="24"/>
                <w:szCs w:val="24"/>
              </w:rPr>
              <w:t xml:space="preserve">Н, </w:t>
            </w:r>
            <w:r w:rsidRPr="00225DBE">
              <w:rPr>
                <w:rFonts w:asciiTheme="minorHAnsi" w:hAnsiTheme="minorHAnsi"/>
                <w:i/>
                <w:sz w:val="24"/>
                <w:szCs w:val="24"/>
                <w:vertAlign w:val="superscript"/>
              </w:rPr>
              <w:t>13</w:t>
            </w:r>
            <w:r w:rsidRPr="00225DBE">
              <w:rPr>
                <w:rFonts w:asciiTheme="minorHAnsi" w:hAnsiTheme="minorHAnsi"/>
                <w:i/>
                <w:sz w:val="24"/>
                <w:szCs w:val="24"/>
              </w:rPr>
              <w:t xml:space="preserve">С, </w:t>
            </w:r>
            <w:r w:rsidRPr="00225DBE">
              <w:rPr>
                <w:rFonts w:asciiTheme="minorHAnsi" w:hAnsiTheme="minorHAnsi"/>
                <w:i/>
                <w:sz w:val="24"/>
                <w:szCs w:val="24"/>
                <w:vertAlign w:val="superscript"/>
              </w:rPr>
              <w:t>19</w:t>
            </w:r>
            <w:r>
              <w:rPr>
                <w:rFonts w:asciiTheme="minorHAnsi" w:hAnsiTheme="minorHAnsi"/>
                <w:i/>
                <w:sz w:val="24"/>
                <w:szCs w:val="24"/>
              </w:rPr>
              <w:t>F</w:t>
            </w:r>
            <w:r w:rsidRPr="00225DBE">
              <w:rPr>
                <w:rFonts w:asciiTheme="minorHAnsi" w:hAnsiTheme="minorHAnsi"/>
                <w:i/>
                <w:sz w:val="24"/>
                <w:szCs w:val="24"/>
              </w:rPr>
              <w:t>.</w:t>
            </w:r>
            <w:r>
              <w:rPr>
                <w:rFonts w:asciiTheme="minorHAnsi" w:hAnsiTheme="minorHAnsi"/>
                <w:i/>
                <w:sz w:val="24"/>
                <w:szCs w:val="24"/>
              </w:rPr>
              <w:t xml:space="preserve"> </w:t>
            </w:r>
            <w:r w:rsidRPr="00225DBE">
              <w:rPr>
                <w:rFonts w:asciiTheme="minorHAnsi" w:hAnsiTheme="minorHAnsi"/>
                <w:i/>
                <w:sz w:val="24"/>
                <w:szCs w:val="24"/>
              </w:rPr>
              <w:t>Інверсне детектування ядер з низьким гіромагнітним співвідношенням: версії 1D та 2D</w:t>
            </w:r>
            <w:r>
              <w:rPr>
                <w:rFonts w:asciiTheme="minorHAnsi" w:hAnsiTheme="minorHAnsi"/>
                <w:i/>
                <w:sz w:val="24"/>
                <w:szCs w:val="24"/>
              </w:rPr>
              <w:t xml:space="preserve">. </w:t>
            </w:r>
            <w:r w:rsidRPr="00225DBE">
              <w:rPr>
                <w:rFonts w:asciiTheme="minorHAnsi" w:hAnsiTheme="minorHAnsi"/>
                <w:i/>
                <w:sz w:val="24"/>
                <w:szCs w:val="24"/>
              </w:rPr>
              <w:t xml:space="preserve">Спін-спінова взаємодія </w:t>
            </w:r>
            <w:r w:rsidRPr="00225DBE">
              <w:rPr>
                <w:rFonts w:asciiTheme="minorHAnsi" w:hAnsiTheme="minorHAnsi"/>
                <w:i/>
                <w:sz w:val="24"/>
                <w:szCs w:val="24"/>
                <w:vertAlign w:val="superscript"/>
              </w:rPr>
              <w:t>13</w:t>
            </w:r>
            <w:r w:rsidRPr="00225DBE">
              <w:rPr>
                <w:rFonts w:asciiTheme="minorHAnsi" w:hAnsiTheme="minorHAnsi"/>
                <w:i/>
                <w:sz w:val="24"/>
                <w:szCs w:val="24"/>
              </w:rPr>
              <w:t>С-</w:t>
            </w:r>
            <w:r w:rsidRPr="00225DBE">
              <w:rPr>
                <w:rFonts w:asciiTheme="minorHAnsi" w:hAnsiTheme="minorHAnsi"/>
                <w:i/>
                <w:sz w:val="24"/>
                <w:szCs w:val="24"/>
                <w:vertAlign w:val="superscript"/>
              </w:rPr>
              <w:t>13</w:t>
            </w:r>
            <w:r w:rsidRPr="00225DBE">
              <w:rPr>
                <w:rFonts w:asciiTheme="minorHAnsi" w:hAnsiTheme="minorHAnsi"/>
                <w:i/>
                <w:sz w:val="24"/>
                <w:szCs w:val="24"/>
              </w:rPr>
              <w:t>С: одновимірна та двовимірна методики INADEQUATE</w:t>
            </w:r>
            <w:r>
              <w:rPr>
                <w:rFonts w:asciiTheme="minorHAnsi" w:hAnsiTheme="minorHAnsi"/>
                <w:i/>
                <w:sz w:val="24"/>
                <w:szCs w:val="24"/>
              </w:rPr>
              <w:t xml:space="preserve">. </w:t>
            </w:r>
            <w:r w:rsidRPr="00225DBE">
              <w:rPr>
                <w:rFonts w:asciiTheme="minorHAnsi" w:hAnsiTheme="minorHAnsi"/>
                <w:i/>
                <w:sz w:val="24"/>
                <w:szCs w:val="24"/>
              </w:rPr>
              <w:t>Визначення коефіцієнтів дифузії градієнтними методами</w:t>
            </w:r>
            <w:r>
              <w:rPr>
                <w:rFonts w:asciiTheme="minorHAnsi" w:hAnsiTheme="minorHAnsi"/>
                <w:i/>
                <w:sz w:val="24"/>
                <w:szCs w:val="24"/>
              </w:rPr>
              <w:t xml:space="preserve"> - м</w:t>
            </w:r>
            <w:r w:rsidRPr="00225DBE">
              <w:rPr>
                <w:rFonts w:asciiTheme="minorHAnsi" w:hAnsiTheme="minorHAnsi"/>
                <w:i/>
                <w:sz w:val="24"/>
                <w:szCs w:val="24"/>
              </w:rPr>
              <w:t>етод DOSY.</w:t>
            </w:r>
            <w:r>
              <w:rPr>
                <w:rFonts w:asciiTheme="minorHAnsi" w:hAnsiTheme="minorHAnsi"/>
                <w:i/>
                <w:sz w:val="24"/>
                <w:szCs w:val="24"/>
              </w:rPr>
              <w:t xml:space="preserve"> </w:t>
            </w:r>
            <w:r w:rsidRPr="00225DBE">
              <w:rPr>
                <w:rFonts w:asciiTheme="minorHAnsi" w:hAnsiTheme="minorHAnsi"/>
                <w:i/>
                <w:sz w:val="24"/>
                <w:szCs w:val="24"/>
              </w:rPr>
              <w:t>Релаксометрія та її застосування в хімії.</w:t>
            </w:r>
            <w:r>
              <w:rPr>
                <w:rFonts w:asciiTheme="minorHAnsi" w:hAnsiTheme="minorHAnsi"/>
                <w:i/>
                <w:sz w:val="24"/>
                <w:szCs w:val="24"/>
              </w:rPr>
              <w:t xml:space="preserve"> Д</w:t>
            </w:r>
            <w:r w:rsidRPr="00225DBE">
              <w:rPr>
                <w:rFonts w:asciiTheme="minorHAnsi" w:hAnsiTheme="minorHAnsi"/>
                <w:i/>
                <w:sz w:val="24"/>
                <w:szCs w:val="24"/>
              </w:rPr>
              <w:t>инамічн</w:t>
            </w:r>
            <w:r>
              <w:rPr>
                <w:rFonts w:asciiTheme="minorHAnsi" w:hAnsiTheme="minorHAnsi"/>
                <w:i/>
                <w:sz w:val="24"/>
                <w:szCs w:val="24"/>
              </w:rPr>
              <w:t>ий</w:t>
            </w:r>
            <w:r w:rsidRPr="00225DBE">
              <w:rPr>
                <w:rFonts w:asciiTheme="minorHAnsi" w:hAnsiTheme="minorHAnsi"/>
                <w:i/>
                <w:sz w:val="24"/>
                <w:szCs w:val="24"/>
              </w:rPr>
              <w:t xml:space="preserve"> ЯМР.</w:t>
            </w:r>
            <w:r>
              <w:rPr>
                <w:rFonts w:asciiTheme="minorHAnsi" w:hAnsiTheme="minorHAnsi"/>
                <w:i/>
                <w:sz w:val="24"/>
                <w:szCs w:val="24"/>
              </w:rPr>
              <w:t xml:space="preserve"> </w:t>
            </w:r>
            <w:r w:rsidRPr="006548D5">
              <w:rPr>
                <w:rFonts w:asciiTheme="minorHAnsi" w:hAnsiTheme="minorHAnsi"/>
                <w:i/>
                <w:sz w:val="24"/>
                <w:szCs w:val="24"/>
              </w:rPr>
              <w:t>Вибір та використання внутрішніх та зовнішніх стандартів.</w:t>
            </w:r>
          </w:p>
        </w:tc>
      </w:tr>
      <w:tr w:rsidR="001C38CB" w:rsidTr="00E7769D">
        <w:tc>
          <w:tcPr>
            <w:tcW w:w="221"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6</w:t>
            </w:r>
          </w:p>
        </w:tc>
        <w:tc>
          <w:tcPr>
            <w:tcW w:w="1093" w:type="pct"/>
          </w:tcPr>
          <w:p w:rsidR="001C38CB" w:rsidRPr="0075419F"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27</w:t>
            </w:r>
            <w:r w:rsidRPr="0075419F">
              <w:rPr>
                <w:rFonts w:asciiTheme="minorHAnsi" w:hAnsiTheme="minorHAnsi"/>
                <w:i/>
                <w:color w:val="0000FF"/>
                <w:sz w:val="24"/>
                <w:szCs w:val="24"/>
              </w:rPr>
              <w:t xml:space="preserve"> </w:t>
            </w:r>
            <w:r>
              <w:rPr>
                <w:rFonts w:asciiTheme="minorHAnsi" w:hAnsiTheme="minorHAnsi"/>
                <w:i/>
                <w:color w:val="0000FF"/>
                <w:sz w:val="24"/>
                <w:szCs w:val="24"/>
              </w:rPr>
              <w:t>квітня</w:t>
            </w:r>
            <w:r w:rsidRPr="0075419F">
              <w:rPr>
                <w:rFonts w:asciiTheme="minorHAnsi" w:hAnsiTheme="minorHAnsi"/>
                <w:i/>
                <w:color w:val="0000FF"/>
                <w:sz w:val="24"/>
                <w:szCs w:val="24"/>
              </w:rPr>
              <w:t xml:space="preserve"> 20</w:t>
            </w:r>
            <w:r>
              <w:rPr>
                <w:rFonts w:asciiTheme="minorHAnsi" w:hAnsiTheme="minorHAnsi"/>
                <w:i/>
                <w:color w:val="0000FF"/>
                <w:sz w:val="24"/>
                <w:szCs w:val="24"/>
              </w:rPr>
              <w:t>22</w:t>
            </w:r>
            <w:r w:rsidRPr="0075419F">
              <w:rPr>
                <w:rFonts w:asciiTheme="minorHAnsi" w:hAnsiTheme="minorHAnsi"/>
                <w:i/>
                <w:color w:val="0000FF"/>
                <w:sz w:val="24"/>
                <w:szCs w:val="24"/>
              </w:rPr>
              <w:t xml:space="preserve"> р.</w:t>
            </w:r>
          </w:p>
        </w:tc>
        <w:tc>
          <w:tcPr>
            <w:tcW w:w="3686" w:type="pct"/>
          </w:tcPr>
          <w:p w:rsidR="001C38CB" w:rsidRPr="006548D5" w:rsidRDefault="001C38CB" w:rsidP="00E7769D">
            <w:pPr>
              <w:spacing w:after="120" w:line="240" w:lineRule="auto"/>
              <w:jc w:val="both"/>
              <w:rPr>
                <w:rFonts w:asciiTheme="minorHAnsi" w:hAnsiTheme="minorHAnsi"/>
                <w:i/>
                <w:color w:val="0000FF"/>
                <w:sz w:val="24"/>
                <w:szCs w:val="24"/>
              </w:rPr>
            </w:pPr>
            <w:r w:rsidRPr="006548D5">
              <w:rPr>
                <w:rFonts w:asciiTheme="minorHAnsi" w:hAnsiTheme="minorHAnsi" w:cstheme="minorHAnsi"/>
                <w:i/>
                <w:iCs/>
                <w:color w:val="0000FF"/>
                <w:sz w:val="24"/>
                <w:szCs w:val="24"/>
              </w:rPr>
              <w:t xml:space="preserve">Тема 3.3. </w:t>
            </w:r>
            <w:r w:rsidRPr="006548D5">
              <w:rPr>
                <w:rFonts w:asciiTheme="minorHAnsi" w:hAnsiTheme="minorHAnsi"/>
                <w:i/>
                <w:color w:val="0000FF"/>
                <w:sz w:val="24"/>
                <w:szCs w:val="24"/>
              </w:rPr>
              <w:t>Спектроскопія ЯМР твердофазних зразків.</w:t>
            </w:r>
          </w:p>
          <w:p w:rsidR="001C38CB" w:rsidRDefault="001C38CB" w:rsidP="00E7769D">
            <w:pPr>
              <w:spacing w:after="120" w:line="240" w:lineRule="auto"/>
              <w:jc w:val="both"/>
              <w:rPr>
                <w:rFonts w:asciiTheme="minorHAnsi" w:hAnsiTheme="minorHAnsi"/>
                <w:i/>
                <w:color w:val="0070C0"/>
                <w:sz w:val="24"/>
                <w:szCs w:val="24"/>
              </w:rPr>
            </w:pPr>
            <w:r w:rsidRPr="006548D5">
              <w:rPr>
                <w:rFonts w:asciiTheme="minorHAnsi" w:hAnsiTheme="minorHAnsi"/>
                <w:i/>
                <w:sz w:val="24"/>
                <w:szCs w:val="24"/>
              </w:rPr>
              <w:t>Особливості та межі застосування спектроскопії ЯМР порошкоподібних зразків.</w:t>
            </w:r>
            <w:r>
              <w:rPr>
                <w:rFonts w:asciiTheme="minorHAnsi" w:hAnsiTheme="minorHAnsi"/>
                <w:i/>
                <w:sz w:val="24"/>
                <w:szCs w:val="24"/>
              </w:rPr>
              <w:t xml:space="preserve"> </w:t>
            </w:r>
            <w:r w:rsidRPr="006548D5">
              <w:rPr>
                <w:rFonts w:asciiTheme="minorHAnsi" w:hAnsiTheme="minorHAnsi"/>
                <w:i/>
                <w:sz w:val="24"/>
                <w:szCs w:val="24"/>
              </w:rPr>
              <w:t>Спектри широких ліній – особливості будови датчика та радіочастотної частини спектрометра.</w:t>
            </w:r>
            <w:r>
              <w:rPr>
                <w:rFonts w:asciiTheme="minorHAnsi" w:hAnsiTheme="minorHAnsi"/>
                <w:i/>
                <w:sz w:val="24"/>
                <w:szCs w:val="24"/>
              </w:rPr>
              <w:t xml:space="preserve"> </w:t>
            </w:r>
            <w:r w:rsidRPr="006548D5">
              <w:rPr>
                <w:rFonts w:asciiTheme="minorHAnsi" w:hAnsiTheme="minorHAnsi"/>
                <w:i/>
                <w:sz w:val="24"/>
                <w:szCs w:val="24"/>
              </w:rPr>
              <w:t>Обертання під магічним кутом – метод звуження сигналів.</w:t>
            </w:r>
            <w:r>
              <w:rPr>
                <w:rFonts w:asciiTheme="minorHAnsi" w:hAnsiTheme="minorHAnsi"/>
                <w:i/>
                <w:sz w:val="24"/>
                <w:szCs w:val="24"/>
              </w:rPr>
              <w:t xml:space="preserve"> </w:t>
            </w:r>
            <w:r w:rsidRPr="006548D5">
              <w:rPr>
                <w:rFonts w:asciiTheme="minorHAnsi" w:hAnsiTheme="minorHAnsi"/>
                <w:i/>
                <w:sz w:val="24"/>
                <w:szCs w:val="24"/>
              </w:rPr>
              <w:t>Спектр</w:t>
            </w:r>
            <w:r>
              <w:rPr>
                <w:rFonts w:asciiTheme="minorHAnsi" w:hAnsiTheme="minorHAnsi"/>
                <w:i/>
                <w:sz w:val="24"/>
                <w:szCs w:val="24"/>
              </w:rPr>
              <w:t>и</w:t>
            </w:r>
            <w:r w:rsidRPr="006548D5">
              <w:rPr>
                <w:rFonts w:asciiTheme="minorHAnsi" w:hAnsiTheme="minorHAnsi"/>
                <w:i/>
                <w:sz w:val="24"/>
                <w:szCs w:val="24"/>
              </w:rPr>
              <w:t xml:space="preserve"> ЯМР </w:t>
            </w:r>
            <w:r w:rsidRPr="006548D5">
              <w:rPr>
                <w:rFonts w:asciiTheme="minorHAnsi" w:hAnsiTheme="minorHAnsi"/>
                <w:i/>
                <w:sz w:val="24"/>
                <w:szCs w:val="24"/>
                <w:vertAlign w:val="superscript"/>
              </w:rPr>
              <w:t>1</w:t>
            </w:r>
            <w:r w:rsidRPr="006548D5">
              <w:rPr>
                <w:rFonts w:asciiTheme="minorHAnsi" w:hAnsiTheme="minorHAnsi"/>
                <w:i/>
                <w:sz w:val="24"/>
                <w:szCs w:val="24"/>
              </w:rPr>
              <w:t xml:space="preserve">Н та </w:t>
            </w:r>
            <w:r w:rsidRPr="006548D5">
              <w:rPr>
                <w:rFonts w:asciiTheme="minorHAnsi" w:hAnsiTheme="minorHAnsi"/>
                <w:i/>
                <w:sz w:val="24"/>
                <w:szCs w:val="24"/>
                <w:vertAlign w:val="superscript"/>
              </w:rPr>
              <w:t>19</w:t>
            </w:r>
            <w:r w:rsidRPr="006548D5">
              <w:rPr>
                <w:rFonts w:asciiTheme="minorHAnsi" w:hAnsiTheme="minorHAnsi"/>
                <w:i/>
                <w:sz w:val="24"/>
                <w:szCs w:val="24"/>
                <w:lang w:val="en-US"/>
              </w:rPr>
              <w:t>F</w:t>
            </w:r>
            <w:r w:rsidRPr="006548D5">
              <w:rPr>
                <w:rFonts w:asciiTheme="minorHAnsi" w:hAnsiTheme="minorHAnsi"/>
                <w:i/>
                <w:sz w:val="24"/>
                <w:szCs w:val="24"/>
                <w:lang w:val="ru-RU"/>
              </w:rPr>
              <w:t xml:space="preserve"> </w:t>
            </w:r>
            <w:r>
              <w:rPr>
                <w:rFonts w:asciiTheme="minorHAnsi" w:hAnsiTheme="minorHAnsi"/>
                <w:i/>
                <w:sz w:val="24"/>
                <w:szCs w:val="24"/>
                <w:lang w:val="ru-RU"/>
              </w:rPr>
              <w:t xml:space="preserve">сполук </w:t>
            </w:r>
            <w:r>
              <w:rPr>
                <w:rFonts w:asciiTheme="minorHAnsi" w:hAnsiTheme="minorHAnsi"/>
                <w:i/>
                <w:sz w:val="24"/>
                <w:szCs w:val="24"/>
              </w:rPr>
              <w:t>у</w:t>
            </w:r>
            <w:r w:rsidRPr="006548D5">
              <w:rPr>
                <w:rFonts w:asciiTheme="minorHAnsi" w:hAnsiTheme="minorHAnsi"/>
                <w:i/>
                <w:sz w:val="24"/>
                <w:szCs w:val="24"/>
              </w:rPr>
              <w:t xml:space="preserve"> твердому стані.</w:t>
            </w:r>
            <w:r>
              <w:rPr>
                <w:rFonts w:asciiTheme="minorHAnsi" w:hAnsiTheme="minorHAnsi"/>
                <w:i/>
                <w:sz w:val="24"/>
                <w:szCs w:val="24"/>
              </w:rPr>
              <w:t xml:space="preserve"> </w:t>
            </w:r>
            <w:r w:rsidRPr="006548D5">
              <w:rPr>
                <w:rFonts w:asciiTheme="minorHAnsi" w:hAnsiTheme="minorHAnsi"/>
                <w:i/>
                <w:sz w:val="24"/>
                <w:szCs w:val="24"/>
              </w:rPr>
              <w:t xml:space="preserve">Спектри ЯМР </w:t>
            </w:r>
            <w:r w:rsidRPr="006548D5">
              <w:rPr>
                <w:rFonts w:asciiTheme="minorHAnsi" w:hAnsiTheme="minorHAnsi"/>
                <w:i/>
                <w:sz w:val="24"/>
                <w:szCs w:val="24"/>
                <w:vertAlign w:val="superscript"/>
              </w:rPr>
              <w:t>13</w:t>
            </w:r>
            <w:r w:rsidRPr="006548D5">
              <w:rPr>
                <w:rFonts w:asciiTheme="minorHAnsi" w:hAnsiTheme="minorHAnsi"/>
                <w:i/>
                <w:sz w:val="24"/>
                <w:szCs w:val="24"/>
              </w:rPr>
              <w:t>С</w:t>
            </w:r>
            <w:r>
              <w:rPr>
                <w:rFonts w:asciiTheme="minorHAnsi" w:hAnsiTheme="minorHAnsi"/>
                <w:i/>
                <w:sz w:val="24"/>
                <w:szCs w:val="24"/>
              </w:rPr>
              <w:t xml:space="preserve"> </w:t>
            </w:r>
            <w:r w:rsidRPr="006548D5">
              <w:rPr>
                <w:rFonts w:asciiTheme="minorHAnsi" w:hAnsiTheme="minorHAnsi"/>
                <w:i/>
                <w:sz w:val="24"/>
                <w:szCs w:val="24"/>
              </w:rPr>
              <w:t>твердо</w:t>
            </w:r>
            <w:r>
              <w:rPr>
                <w:rFonts w:asciiTheme="minorHAnsi" w:hAnsiTheme="minorHAnsi"/>
                <w:i/>
                <w:sz w:val="24"/>
                <w:szCs w:val="24"/>
              </w:rPr>
              <w:t>фазних зразків</w:t>
            </w:r>
            <w:r w:rsidRPr="006548D5">
              <w:rPr>
                <w:rFonts w:asciiTheme="minorHAnsi" w:hAnsiTheme="minorHAnsi"/>
                <w:i/>
                <w:sz w:val="24"/>
                <w:szCs w:val="24"/>
              </w:rPr>
              <w:t>.</w:t>
            </w:r>
            <w:r>
              <w:rPr>
                <w:rFonts w:asciiTheme="minorHAnsi" w:hAnsiTheme="minorHAnsi"/>
                <w:i/>
                <w:sz w:val="24"/>
                <w:szCs w:val="24"/>
              </w:rPr>
              <w:t xml:space="preserve"> </w:t>
            </w:r>
            <w:r w:rsidRPr="006548D5">
              <w:rPr>
                <w:rFonts w:asciiTheme="minorHAnsi" w:hAnsiTheme="minorHAnsi"/>
                <w:i/>
                <w:sz w:val="24"/>
                <w:szCs w:val="24"/>
              </w:rPr>
              <w:lastRenderedPageBreak/>
              <w:t>Декаплювання та крос-поляризація.</w:t>
            </w:r>
            <w:r>
              <w:rPr>
                <w:rFonts w:asciiTheme="minorHAnsi" w:hAnsiTheme="minorHAnsi"/>
                <w:i/>
                <w:sz w:val="24"/>
                <w:szCs w:val="24"/>
              </w:rPr>
              <w:t xml:space="preserve"> Приклади застосування д</w:t>
            </w:r>
            <w:r w:rsidRPr="006548D5">
              <w:rPr>
                <w:rFonts w:asciiTheme="minorHAnsi" w:hAnsiTheme="minorHAnsi"/>
                <w:i/>
                <w:sz w:val="24"/>
                <w:szCs w:val="24"/>
              </w:rPr>
              <w:t>вомірн</w:t>
            </w:r>
            <w:r>
              <w:rPr>
                <w:rFonts w:asciiTheme="minorHAnsi" w:hAnsiTheme="minorHAnsi"/>
                <w:i/>
                <w:sz w:val="24"/>
                <w:szCs w:val="24"/>
              </w:rPr>
              <w:t>ої</w:t>
            </w:r>
            <w:r w:rsidRPr="006548D5">
              <w:rPr>
                <w:rFonts w:asciiTheme="minorHAnsi" w:hAnsiTheme="minorHAnsi"/>
                <w:i/>
                <w:sz w:val="24"/>
                <w:szCs w:val="24"/>
              </w:rPr>
              <w:t xml:space="preserve"> спектроскопі</w:t>
            </w:r>
            <w:r>
              <w:rPr>
                <w:rFonts w:asciiTheme="minorHAnsi" w:hAnsiTheme="minorHAnsi"/>
                <w:i/>
                <w:sz w:val="24"/>
                <w:szCs w:val="24"/>
              </w:rPr>
              <w:t>ї</w:t>
            </w:r>
            <w:r w:rsidRPr="006548D5">
              <w:rPr>
                <w:rFonts w:asciiTheme="minorHAnsi" w:hAnsiTheme="minorHAnsi"/>
                <w:i/>
                <w:sz w:val="24"/>
                <w:szCs w:val="24"/>
              </w:rPr>
              <w:t xml:space="preserve"> ЯМР зразків у твердому стані.</w:t>
            </w:r>
          </w:p>
        </w:tc>
      </w:tr>
      <w:tr w:rsidR="001C38CB" w:rsidTr="00E7769D">
        <w:tc>
          <w:tcPr>
            <w:tcW w:w="221" w:type="pct"/>
          </w:tcPr>
          <w:p w:rsidR="001C38CB" w:rsidRPr="00CF512B"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lastRenderedPageBreak/>
              <w:t>7</w:t>
            </w:r>
          </w:p>
        </w:tc>
        <w:tc>
          <w:tcPr>
            <w:tcW w:w="1093" w:type="pct"/>
          </w:tcPr>
          <w:p w:rsidR="001C38CB" w:rsidRPr="00CF512B" w:rsidRDefault="001C38CB" w:rsidP="00E7769D">
            <w:pPr>
              <w:spacing w:after="120" w:line="240" w:lineRule="auto"/>
              <w:rPr>
                <w:rFonts w:asciiTheme="minorHAnsi" w:hAnsiTheme="minorHAnsi"/>
                <w:i/>
                <w:color w:val="0000FF"/>
                <w:sz w:val="24"/>
                <w:szCs w:val="24"/>
              </w:rPr>
            </w:pPr>
            <w:r>
              <w:rPr>
                <w:rFonts w:asciiTheme="minorHAnsi" w:hAnsiTheme="minorHAnsi"/>
                <w:i/>
                <w:color w:val="0000FF"/>
                <w:sz w:val="24"/>
                <w:szCs w:val="24"/>
              </w:rPr>
              <w:t>11</w:t>
            </w:r>
            <w:r w:rsidRPr="00CF512B">
              <w:rPr>
                <w:rFonts w:asciiTheme="minorHAnsi" w:hAnsiTheme="minorHAnsi"/>
                <w:i/>
                <w:color w:val="0000FF"/>
                <w:sz w:val="24"/>
                <w:szCs w:val="24"/>
              </w:rPr>
              <w:t xml:space="preserve"> </w:t>
            </w:r>
            <w:r>
              <w:rPr>
                <w:rFonts w:asciiTheme="minorHAnsi" w:hAnsiTheme="minorHAnsi"/>
                <w:i/>
                <w:color w:val="0000FF"/>
                <w:sz w:val="24"/>
                <w:szCs w:val="24"/>
              </w:rPr>
              <w:t>травня</w:t>
            </w:r>
            <w:r w:rsidRPr="00CF512B">
              <w:rPr>
                <w:rFonts w:asciiTheme="minorHAnsi" w:hAnsiTheme="minorHAnsi"/>
                <w:i/>
                <w:color w:val="0000FF"/>
                <w:sz w:val="24"/>
                <w:szCs w:val="24"/>
              </w:rPr>
              <w:t xml:space="preserve"> </w:t>
            </w:r>
            <w:r w:rsidRPr="0075419F">
              <w:rPr>
                <w:rFonts w:asciiTheme="minorHAnsi" w:hAnsiTheme="minorHAnsi"/>
                <w:i/>
                <w:color w:val="0000FF"/>
                <w:sz w:val="24"/>
                <w:szCs w:val="24"/>
              </w:rPr>
              <w:t>20</w:t>
            </w:r>
            <w:r>
              <w:rPr>
                <w:rFonts w:asciiTheme="minorHAnsi" w:hAnsiTheme="minorHAnsi"/>
                <w:i/>
                <w:color w:val="0000FF"/>
                <w:sz w:val="24"/>
                <w:szCs w:val="24"/>
              </w:rPr>
              <w:t xml:space="preserve">22 </w:t>
            </w:r>
            <w:r w:rsidRPr="00CF512B">
              <w:rPr>
                <w:rFonts w:asciiTheme="minorHAnsi" w:hAnsiTheme="minorHAnsi"/>
                <w:i/>
                <w:color w:val="0000FF"/>
                <w:sz w:val="24"/>
                <w:szCs w:val="24"/>
              </w:rPr>
              <w:t>р.</w:t>
            </w:r>
          </w:p>
        </w:tc>
        <w:tc>
          <w:tcPr>
            <w:tcW w:w="3686" w:type="pct"/>
          </w:tcPr>
          <w:p w:rsidR="001C38CB" w:rsidRPr="003E6255" w:rsidRDefault="001C38CB" w:rsidP="00E7769D">
            <w:pPr>
              <w:spacing w:after="120" w:line="240" w:lineRule="auto"/>
              <w:jc w:val="both"/>
              <w:rPr>
                <w:rFonts w:asciiTheme="minorHAnsi" w:hAnsiTheme="minorHAnsi" w:cstheme="minorHAnsi"/>
                <w:i/>
                <w:snapToGrid w:val="0"/>
                <w:color w:val="0000FF"/>
                <w:sz w:val="24"/>
                <w:szCs w:val="24"/>
              </w:rPr>
            </w:pPr>
            <w:r w:rsidRPr="006548D5">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4</w:t>
            </w:r>
            <w:r w:rsidRPr="00492224">
              <w:rPr>
                <w:rFonts w:asciiTheme="minorHAnsi" w:hAnsiTheme="minorHAnsi" w:cstheme="minorHAnsi"/>
                <w:b/>
                <w:snapToGrid w:val="0"/>
                <w:color w:val="0000FF"/>
                <w:sz w:val="24"/>
                <w:szCs w:val="24"/>
              </w:rPr>
              <w:t>.</w:t>
            </w:r>
            <w:r w:rsidRPr="00492224">
              <w:rPr>
                <w:rFonts w:asciiTheme="minorHAnsi" w:hAnsiTheme="minorHAnsi" w:cstheme="minorHAnsi"/>
                <w:b/>
                <w:snapToGrid w:val="0"/>
                <w:sz w:val="24"/>
                <w:szCs w:val="24"/>
              </w:rPr>
              <w:t xml:space="preserve"> </w:t>
            </w:r>
            <w:r w:rsidRPr="003E6255">
              <w:rPr>
                <w:rFonts w:asciiTheme="minorHAnsi" w:hAnsiTheme="minorHAnsi" w:cstheme="minorHAnsi"/>
                <w:i/>
                <w:snapToGrid w:val="0"/>
                <w:color w:val="0000FF"/>
                <w:sz w:val="24"/>
                <w:szCs w:val="24"/>
              </w:rPr>
              <w:t>Сучасні хроматографічні методи в хімії</w:t>
            </w:r>
          </w:p>
          <w:p w:rsidR="001C38CB" w:rsidRPr="00D727DA" w:rsidRDefault="001C38CB" w:rsidP="00E7769D">
            <w:pPr>
              <w:spacing w:after="120" w:line="240" w:lineRule="auto"/>
              <w:jc w:val="both"/>
              <w:rPr>
                <w:rFonts w:asciiTheme="minorHAnsi" w:hAnsiTheme="minorHAnsi"/>
                <w:i/>
                <w:color w:val="0070C0"/>
                <w:sz w:val="24"/>
                <w:szCs w:val="24"/>
              </w:rPr>
            </w:pPr>
            <w:r w:rsidRPr="00D727DA">
              <w:rPr>
                <w:rFonts w:asciiTheme="minorHAnsi" w:hAnsiTheme="minorHAnsi" w:cstheme="minorHAnsi"/>
                <w:i/>
                <w:snapToGrid w:val="0"/>
                <w:sz w:val="24"/>
                <w:szCs w:val="24"/>
              </w:rPr>
              <w:t>Характеристики «ідеального» приладу: а) функція відгуку; б) константа часу; в) чутливість; г) насичення. Газова хроматографія – задачі та мета застосування. Рідинна хроматографія – задачі та мета застосування. Порівняння та огляд обох методів. Що можна аналізувати, які об’єкти є непридатними для аналізу. Датчики хроматографа – їх види, роль та особливості. Двовимірна хроматографія: що спільного і чим відрізняється від двовимірного ЯМР.</w:t>
            </w:r>
          </w:p>
        </w:tc>
      </w:tr>
    </w:tbl>
    <w:p w:rsidR="001C38CB" w:rsidRPr="003955CC" w:rsidRDefault="001C38CB" w:rsidP="001C38CB">
      <w:pPr>
        <w:spacing w:before="240" w:after="240" w:line="240" w:lineRule="auto"/>
        <w:jc w:val="center"/>
        <w:rPr>
          <w:rFonts w:asciiTheme="minorHAnsi" w:hAnsiTheme="minorHAnsi"/>
          <w:i/>
          <w:color w:val="0000FF"/>
          <w:sz w:val="24"/>
          <w:szCs w:val="24"/>
        </w:rPr>
      </w:pPr>
      <w:r w:rsidRPr="003955CC">
        <w:rPr>
          <w:rFonts w:asciiTheme="minorHAnsi" w:hAnsiTheme="minorHAnsi"/>
          <w:i/>
          <w:color w:val="0000FF"/>
          <w:sz w:val="24"/>
          <w:szCs w:val="24"/>
        </w:rPr>
        <w:t>Практичні заняття</w:t>
      </w:r>
    </w:p>
    <w:p w:rsidR="001C38CB" w:rsidRPr="00A97CBA" w:rsidRDefault="001C38CB" w:rsidP="00776D79">
      <w:pPr>
        <w:spacing w:before="120"/>
        <w:jc w:val="both"/>
        <w:rPr>
          <w:rFonts w:asciiTheme="minorHAnsi" w:hAnsiTheme="minorHAnsi"/>
          <w:i/>
          <w:sz w:val="24"/>
          <w:szCs w:val="24"/>
        </w:rPr>
      </w:pPr>
      <w:r w:rsidRPr="00A97CBA">
        <w:rPr>
          <w:rFonts w:asciiTheme="minorHAnsi" w:hAnsiTheme="minorHAnsi"/>
          <w:i/>
          <w:sz w:val="24"/>
          <w:szCs w:val="24"/>
        </w:rPr>
        <w:t xml:space="preserve">Метою практикуму є закріплення теоретичних знань, отриманих на лекціях та в процесі самостійної роботи з літературними джерелами в ході вивчення </w:t>
      </w:r>
      <w:r w:rsidR="00776D79">
        <w:rPr>
          <w:rFonts w:asciiTheme="minorHAnsi" w:hAnsiTheme="minorHAnsi"/>
          <w:i/>
          <w:sz w:val="24"/>
          <w:szCs w:val="24"/>
        </w:rPr>
        <w:t xml:space="preserve">освітньої компоненти </w:t>
      </w:r>
      <w:r w:rsidR="00776D79" w:rsidRPr="00C42CF6">
        <w:rPr>
          <w:i/>
          <w:color w:val="000000" w:themeColor="text1"/>
        </w:rPr>
        <w:t>«</w:t>
      </w:r>
      <w:r w:rsidR="00776D79">
        <w:rPr>
          <w:rFonts w:asciiTheme="minorHAnsi" w:hAnsiTheme="minorHAnsi"/>
          <w:i/>
          <w:sz w:val="24"/>
          <w:szCs w:val="24"/>
        </w:rPr>
        <w:t>Спектральна ідентифікація органічних сполук</w:t>
      </w:r>
      <w:r w:rsidRPr="00A97CBA">
        <w:rPr>
          <w:rFonts w:asciiTheme="minorHAnsi" w:hAnsiTheme="minorHAnsi"/>
          <w:i/>
          <w:sz w:val="24"/>
          <w:szCs w:val="24"/>
        </w:rPr>
        <w:t xml:space="preserve">». Матеріал практичних занять спрямований на одержання досвіду розв’язання практичних задач </w:t>
      </w:r>
      <w:r w:rsidRPr="00A97CBA">
        <w:rPr>
          <w:rFonts w:asciiTheme="minorHAnsi" w:hAnsiTheme="minorHAnsi"/>
          <w:i/>
          <w:sz w:val="24"/>
          <w:szCs w:val="24"/>
          <w:lang w:val="ru-RU"/>
        </w:rPr>
        <w:t xml:space="preserve">при </w:t>
      </w:r>
      <w:r w:rsidRPr="00A97CBA">
        <w:rPr>
          <w:rFonts w:asciiTheme="minorHAnsi" w:hAnsiTheme="minorHAnsi"/>
          <w:i/>
          <w:sz w:val="24"/>
          <w:szCs w:val="24"/>
        </w:rPr>
        <w:t xml:space="preserve">визначенні структури сполук за їх спектрами.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3971"/>
        <w:gridCol w:w="5294"/>
      </w:tblGrid>
      <w:tr w:rsidR="001C38CB" w:rsidRPr="00953A72" w:rsidTr="00E7769D">
        <w:tc>
          <w:tcPr>
            <w:tcW w:w="0" w:type="auto"/>
            <w:shd w:val="clear" w:color="auto" w:fill="D9D9D9" w:themeFill="background1" w:themeFillShade="D9"/>
          </w:tcPr>
          <w:p w:rsidR="001C38CB" w:rsidRPr="00716EE3" w:rsidRDefault="001C38CB" w:rsidP="00E7769D">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Тиждень</w:t>
            </w:r>
          </w:p>
        </w:tc>
        <w:tc>
          <w:tcPr>
            <w:tcW w:w="0" w:type="auto"/>
            <w:shd w:val="clear" w:color="auto" w:fill="D9D9D9" w:themeFill="background1" w:themeFillShade="D9"/>
          </w:tcPr>
          <w:p w:rsidR="001C38CB" w:rsidRPr="00716EE3" w:rsidRDefault="001C38CB" w:rsidP="00E7769D">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Тема</w:t>
            </w:r>
          </w:p>
        </w:tc>
        <w:tc>
          <w:tcPr>
            <w:tcW w:w="0" w:type="auto"/>
            <w:shd w:val="clear" w:color="auto" w:fill="D9D9D9" w:themeFill="background1" w:themeFillShade="D9"/>
          </w:tcPr>
          <w:p w:rsidR="001C38CB" w:rsidRPr="00716EE3" w:rsidRDefault="001C38CB" w:rsidP="00E7769D">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Опис запланованої роботи</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0" w:type="auto"/>
          </w:tcPr>
          <w:p w:rsidR="001C38CB" w:rsidRPr="00BA202C" w:rsidRDefault="001C38CB" w:rsidP="00E7769D">
            <w:pPr>
              <w:spacing w:after="120" w:line="240" w:lineRule="auto"/>
              <w:jc w:val="both"/>
              <w:rPr>
                <w:rFonts w:asciiTheme="minorHAnsi" w:hAnsiTheme="minorHAnsi" w:cstheme="minorHAnsi"/>
                <w:i/>
                <w:color w:val="0070C0"/>
                <w:sz w:val="24"/>
                <w:szCs w:val="24"/>
              </w:rPr>
            </w:pPr>
            <w:r w:rsidRPr="00336947">
              <w:rPr>
                <w:rFonts w:asciiTheme="minorHAnsi" w:hAnsiTheme="minorHAnsi" w:cstheme="minorHAnsi"/>
                <w:i/>
                <w:iCs/>
                <w:color w:val="0000FF"/>
                <w:sz w:val="24"/>
                <w:szCs w:val="24"/>
              </w:rPr>
              <w:t>Тема 1.</w:t>
            </w:r>
            <w:r>
              <w:rPr>
                <w:rFonts w:asciiTheme="minorHAnsi" w:hAnsiTheme="minorHAnsi" w:cstheme="minorHAnsi"/>
                <w:i/>
                <w:iCs/>
                <w:color w:val="0000FF"/>
                <w:sz w:val="24"/>
                <w:szCs w:val="24"/>
              </w:rPr>
              <w:t>1</w:t>
            </w:r>
            <w:r w:rsidRPr="00336947">
              <w:rPr>
                <w:rFonts w:asciiTheme="minorHAnsi" w:hAnsiTheme="minorHAnsi" w:cstheme="minorHAnsi"/>
                <w:i/>
                <w:iCs/>
                <w:color w:val="0000FF"/>
                <w:sz w:val="24"/>
                <w:szCs w:val="24"/>
              </w:rPr>
              <w:t>.</w:t>
            </w:r>
            <w:r w:rsidRPr="00336947">
              <w:rPr>
                <w:rFonts w:asciiTheme="minorHAnsi" w:hAnsiTheme="minorHAnsi" w:cstheme="minorHAnsi"/>
                <w:i/>
                <w:color w:val="0000FF"/>
                <w:sz w:val="24"/>
                <w:szCs w:val="24"/>
              </w:rPr>
              <w:t xml:space="preserve"> Мас-спектрометрія.</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rPr>
            </w:pPr>
            <w:r w:rsidRPr="002D45E2">
              <w:rPr>
                <w:rFonts w:asciiTheme="minorHAnsi" w:hAnsiTheme="minorHAnsi" w:cstheme="minorHAnsi"/>
                <w:i/>
                <w:sz w:val="24"/>
                <w:szCs w:val="24"/>
              </w:rPr>
              <w:t>Визначення молекулярної маси та ідентифікації фрагментів у мас-спектрах. Розв’язання практичних задач з</w:t>
            </w:r>
            <w:r>
              <w:rPr>
                <w:rFonts w:asciiTheme="minorHAnsi" w:hAnsiTheme="minorHAnsi" w:cstheme="minorHAnsi"/>
                <w:i/>
                <w:sz w:val="24"/>
                <w:szCs w:val="24"/>
              </w:rPr>
              <w:t xml:space="preserve">а допомогою мас-спектрометрії. </w:t>
            </w:r>
            <w:r w:rsidRPr="002D45E2">
              <w:rPr>
                <w:rFonts w:asciiTheme="minorHAnsi" w:hAnsiTheme="minorHAnsi" w:cstheme="minorHAnsi"/>
                <w:i/>
                <w:sz w:val="24"/>
                <w:szCs w:val="24"/>
              </w:rPr>
              <w:t>Призначення і викори</w:t>
            </w:r>
            <w:r>
              <w:rPr>
                <w:rFonts w:asciiTheme="minorHAnsi" w:hAnsiTheme="minorHAnsi" w:cstheme="minorHAnsi"/>
                <w:i/>
                <w:sz w:val="24"/>
                <w:szCs w:val="24"/>
              </w:rPr>
              <w:softHyphen/>
            </w:r>
            <w:r w:rsidRPr="002D45E2">
              <w:rPr>
                <w:rFonts w:asciiTheme="minorHAnsi" w:hAnsiTheme="minorHAnsi" w:cstheme="minorHAnsi"/>
                <w:i/>
                <w:sz w:val="24"/>
                <w:szCs w:val="24"/>
              </w:rPr>
              <w:t>стання бібліотек мас-спектрів.</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0" w:type="auto"/>
          </w:tcPr>
          <w:p w:rsidR="001C38CB" w:rsidRDefault="001C38CB" w:rsidP="00E7769D">
            <w:pPr>
              <w:spacing w:after="120" w:line="240" w:lineRule="auto"/>
              <w:jc w:val="both"/>
              <w:rPr>
                <w:rFonts w:asciiTheme="minorHAnsi" w:hAnsiTheme="minorHAnsi"/>
                <w:i/>
                <w:color w:val="0070C0"/>
                <w:sz w:val="24"/>
                <w:szCs w:val="24"/>
              </w:rPr>
            </w:pPr>
            <w:r w:rsidRPr="004A2E44">
              <w:rPr>
                <w:rFonts w:asciiTheme="minorHAnsi" w:hAnsiTheme="minorHAnsi" w:cstheme="minorHAnsi"/>
                <w:i/>
                <w:iCs/>
                <w:color w:val="0000FF"/>
                <w:sz w:val="24"/>
                <w:szCs w:val="24"/>
              </w:rPr>
              <w:t>Тема 1.2.</w:t>
            </w:r>
            <w:r w:rsidRPr="004A2E44">
              <w:rPr>
                <w:rFonts w:asciiTheme="minorHAnsi" w:hAnsiTheme="minorHAnsi" w:cstheme="minorHAnsi"/>
                <w:i/>
                <w:color w:val="0000FF"/>
                <w:sz w:val="24"/>
                <w:szCs w:val="24"/>
              </w:rPr>
              <w:t xml:space="preserve"> </w:t>
            </w:r>
            <w:r>
              <w:rPr>
                <w:rFonts w:asciiTheme="minorHAnsi" w:hAnsiTheme="minorHAnsi" w:cstheme="minorHAnsi"/>
                <w:i/>
                <w:color w:val="0000FF"/>
                <w:sz w:val="24"/>
                <w:szCs w:val="24"/>
              </w:rPr>
              <w:t>Практичні аспекти мас-спектрометрії</w:t>
            </w:r>
            <w:r w:rsidRPr="00453BE5">
              <w:rPr>
                <w:rFonts w:asciiTheme="minorHAnsi" w:hAnsiTheme="minorHAnsi" w:cstheme="minorHAnsi"/>
                <w:i/>
                <w:color w:val="0000FF"/>
                <w:sz w:val="24"/>
                <w:szCs w:val="24"/>
              </w:rPr>
              <w:t>.</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rPr>
            </w:pPr>
            <w:r>
              <w:rPr>
                <w:rFonts w:asciiTheme="minorHAnsi" w:hAnsiTheme="minorHAnsi" w:cstheme="minorHAnsi"/>
                <w:i/>
                <w:sz w:val="24"/>
                <w:szCs w:val="24"/>
              </w:rPr>
              <w:t>Практична</w:t>
            </w:r>
            <w:r w:rsidRPr="00716EE3">
              <w:rPr>
                <w:rFonts w:asciiTheme="minorHAnsi" w:hAnsiTheme="minorHAnsi" w:cstheme="minorHAnsi"/>
                <w:i/>
                <w:sz w:val="24"/>
                <w:szCs w:val="24"/>
              </w:rPr>
              <w:t xml:space="preserve"> інтерпретаці</w:t>
            </w:r>
            <w:r>
              <w:rPr>
                <w:rFonts w:asciiTheme="minorHAnsi" w:hAnsiTheme="minorHAnsi" w:cstheme="minorHAnsi"/>
                <w:i/>
                <w:sz w:val="24"/>
                <w:szCs w:val="24"/>
              </w:rPr>
              <w:t>я</w:t>
            </w:r>
            <w:r w:rsidRPr="00716EE3">
              <w:rPr>
                <w:rFonts w:asciiTheme="minorHAnsi" w:hAnsiTheme="minorHAnsi" w:cstheme="minorHAnsi"/>
                <w:i/>
                <w:sz w:val="24"/>
                <w:szCs w:val="24"/>
              </w:rPr>
              <w:t xml:space="preserve"> </w:t>
            </w:r>
            <w:r>
              <w:rPr>
                <w:rFonts w:asciiTheme="minorHAnsi" w:hAnsiTheme="minorHAnsi" w:cstheme="minorHAnsi"/>
                <w:i/>
                <w:sz w:val="24"/>
                <w:szCs w:val="24"/>
              </w:rPr>
              <w:t>мас</w:t>
            </w:r>
            <w:r w:rsidRPr="00716EE3">
              <w:rPr>
                <w:rFonts w:asciiTheme="minorHAnsi" w:hAnsiTheme="minorHAnsi" w:cstheme="minorHAnsi"/>
                <w:i/>
                <w:sz w:val="24"/>
                <w:szCs w:val="24"/>
              </w:rPr>
              <w:t xml:space="preserve">-спектрів. </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0" w:type="auto"/>
          </w:tcPr>
          <w:p w:rsidR="001C38CB" w:rsidRPr="004A2E44" w:rsidRDefault="001C38CB" w:rsidP="00E7769D">
            <w:pPr>
              <w:spacing w:after="120" w:line="240" w:lineRule="auto"/>
              <w:jc w:val="both"/>
              <w:rPr>
                <w:rFonts w:asciiTheme="minorHAnsi" w:hAnsiTheme="minorHAnsi" w:cstheme="minorHAnsi"/>
                <w:i/>
                <w:iCs/>
                <w:color w:val="0000FF"/>
                <w:sz w:val="24"/>
                <w:szCs w:val="24"/>
              </w:rPr>
            </w:pPr>
            <w:r w:rsidRPr="006D2970">
              <w:rPr>
                <w:rFonts w:asciiTheme="minorHAnsi" w:hAnsiTheme="minorHAnsi" w:cstheme="minorHAnsi"/>
                <w:i/>
                <w:iCs/>
                <w:color w:val="0000FF"/>
                <w:sz w:val="24"/>
                <w:szCs w:val="24"/>
              </w:rPr>
              <w:t>Тема 2</w:t>
            </w:r>
            <w:r>
              <w:rPr>
                <w:rFonts w:asciiTheme="minorHAnsi" w:hAnsiTheme="minorHAnsi" w:cstheme="minorHAnsi"/>
                <w:i/>
                <w:iCs/>
                <w:color w:val="0000FF"/>
                <w:sz w:val="24"/>
                <w:szCs w:val="24"/>
              </w:rPr>
              <w:t>.1.</w:t>
            </w:r>
            <w:r w:rsidRPr="00684AB3">
              <w:rPr>
                <w:rFonts w:asciiTheme="minorHAnsi" w:hAnsiTheme="minorHAnsi" w:cstheme="minorHAnsi"/>
                <w:i/>
                <w:iCs/>
                <w:color w:val="0000FF"/>
                <w:sz w:val="24"/>
                <w:szCs w:val="24"/>
              </w:rPr>
              <w:t xml:space="preserve"> Рентгеноструктурне дослідження </w:t>
            </w:r>
            <w:r>
              <w:rPr>
                <w:rFonts w:asciiTheme="minorHAnsi" w:hAnsiTheme="minorHAnsi" w:cstheme="minorHAnsi"/>
                <w:i/>
                <w:iCs/>
                <w:color w:val="0000FF"/>
                <w:sz w:val="24"/>
                <w:szCs w:val="24"/>
              </w:rPr>
              <w:t xml:space="preserve">(РСД) </w:t>
            </w:r>
            <w:r w:rsidRPr="00684AB3">
              <w:rPr>
                <w:rFonts w:asciiTheme="minorHAnsi" w:hAnsiTheme="minorHAnsi" w:cstheme="minorHAnsi"/>
                <w:i/>
                <w:iCs/>
                <w:color w:val="0000FF"/>
                <w:sz w:val="24"/>
                <w:szCs w:val="24"/>
              </w:rPr>
              <w:t>монокристалів.</w:t>
            </w:r>
          </w:p>
        </w:tc>
        <w:tc>
          <w:tcPr>
            <w:tcW w:w="0" w:type="auto"/>
          </w:tcPr>
          <w:p w:rsidR="001C38CB" w:rsidRDefault="001C38CB" w:rsidP="00E7769D">
            <w:pPr>
              <w:spacing w:after="120" w:line="240" w:lineRule="auto"/>
              <w:jc w:val="both"/>
              <w:rPr>
                <w:rFonts w:asciiTheme="minorHAnsi" w:hAnsiTheme="minorHAnsi" w:cstheme="minorHAnsi"/>
                <w:i/>
                <w:sz w:val="24"/>
                <w:szCs w:val="24"/>
              </w:rPr>
            </w:pPr>
            <w:r w:rsidRPr="0025552E">
              <w:rPr>
                <w:rFonts w:asciiTheme="minorHAnsi" w:hAnsiTheme="minorHAnsi" w:cstheme="minorHAnsi"/>
                <w:i/>
                <w:sz w:val="24"/>
                <w:szCs w:val="24"/>
              </w:rPr>
              <w:t>Ознайомлення з дифрактометром Bruker Smart Apex II (Інститут органічної хімії НАН України). Методи приготування монокристалів для рентгенівської дифрактометрії. CІF-файл, його вміст. Замовлення CІF-файла в Кембрижській базі структурних даних. Робота з програмою “Mercury”</w:t>
            </w:r>
            <w:r>
              <w:rPr>
                <w:rFonts w:asciiTheme="minorHAnsi" w:hAnsiTheme="minorHAnsi" w:cstheme="minorHAnsi"/>
                <w:i/>
                <w:sz w:val="24"/>
                <w:szCs w:val="24"/>
              </w:rPr>
              <w:t>:</w:t>
            </w:r>
            <w:r w:rsidRPr="0025552E">
              <w:rPr>
                <w:rFonts w:asciiTheme="minorHAnsi" w:hAnsiTheme="minorHAnsi" w:cstheme="minorHAnsi"/>
                <w:i/>
                <w:sz w:val="24"/>
                <w:szCs w:val="24"/>
              </w:rPr>
              <w:t xml:space="preserve"> </w:t>
            </w:r>
            <w:r>
              <w:rPr>
                <w:rFonts w:asciiTheme="minorHAnsi" w:hAnsiTheme="minorHAnsi" w:cstheme="minorHAnsi"/>
                <w:i/>
                <w:sz w:val="24"/>
                <w:szCs w:val="24"/>
              </w:rPr>
              <w:t>в</w:t>
            </w:r>
            <w:r w:rsidRPr="0025552E">
              <w:rPr>
                <w:rFonts w:asciiTheme="minorHAnsi" w:hAnsiTheme="minorHAnsi" w:cstheme="minorHAnsi"/>
                <w:i/>
                <w:sz w:val="24"/>
                <w:szCs w:val="24"/>
              </w:rPr>
              <w:t>ізуалізація результатів РСД, переведення даних в інший формат.</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0" w:type="auto"/>
          </w:tcPr>
          <w:p w:rsidR="001C38CB" w:rsidRPr="002B5213" w:rsidRDefault="001C38CB" w:rsidP="00E7769D">
            <w:pPr>
              <w:spacing w:after="120" w:line="240" w:lineRule="auto"/>
              <w:jc w:val="both"/>
              <w:rPr>
                <w:rFonts w:asciiTheme="minorHAnsi" w:hAnsiTheme="minorHAnsi" w:cstheme="minorHAnsi"/>
                <w:i/>
                <w:color w:val="0070C0"/>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3.1. </w:t>
            </w:r>
            <w:r w:rsidRPr="002D45E2">
              <w:rPr>
                <w:rFonts w:asciiTheme="minorHAnsi" w:hAnsiTheme="minorHAnsi" w:cstheme="minorHAnsi"/>
                <w:i/>
                <w:color w:val="0000FF"/>
                <w:sz w:val="24"/>
                <w:szCs w:val="24"/>
              </w:rPr>
              <w:t>Двовимірна спектроскопія ЯМР – сучасні методи та їх застосування</w:t>
            </w:r>
            <w:r w:rsidRPr="002D45E2">
              <w:rPr>
                <w:rFonts w:asciiTheme="minorHAnsi" w:hAnsiTheme="minorHAnsi" w:cstheme="minorHAnsi"/>
                <w:i/>
                <w:sz w:val="24"/>
                <w:szCs w:val="24"/>
              </w:rPr>
              <w:t>.</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lang w:val="ru-RU"/>
              </w:rPr>
            </w:pPr>
            <w:r w:rsidRPr="00716EE3">
              <w:rPr>
                <w:rFonts w:asciiTheme="minorHAnsi" w:hAnsiTheme="minorHAnsi" w:cstheme="minorHAnsi"/>
                <w:i/>
                <w:sz w:val="24"/>
                <w:szCs w:val="24"/>
              </w:rPr>
              <w:t xml:space="preserve">Розв’язок задач на інтерпретацію </w:t>
            </w:r>
            <w:r>
              <w:rPr>
                <w:rFonts w:asciiTheme="minorHAnsi" w:hAnsiTheme="minorHAnsi" w:cstheme="minorHAnsi"/>
                <w:i/>
                <w:sz w:val="24"/>
                <w:szCs w:val="24"/>
              </w:rPr>
              <w:t>двовимірних спектрів Я</w:t>
            </w:r>
            <w:r w:rsidRPr="00716EE3">
              <w:rPr>
                <w:rFonts w:asciiTheme="minorHAnsi" w:hAnsiTheme="minorHAnsi" w:cstheme="minorHAnsi"/>
                <w:i/>
                <w:sz w:val="24"/>
                <w:szCs w:val="24"/>
              </w:rPr>
              <w:t>МР.</w:t>
            </w:r>
            <w:r>
              <w:rPr>
                <w:rFonts w:asciiTheme="minorHAnsi" w:hAnsiTheme="minorHAnsi" w:cstheme="minorHAnsi"/>
                <w:i/>
                <w:sz w:val="24"/>
                <w:szCs w:val="24"/>
              </w:rPr>
              <w:t xml:space="preserve"> </w:t>
            </w:r>
            <w:r w:rsidRPr="002D45E2">
              <w:rPr>
                <w:rFonts w:asciiTheme="minorHAnsi" w:hAnsiTheme="minorHAnsi"/>
                <w:i/>
                <w:sz w:val="24"/>
                <w:szCs w:val="24"/>
              </w:rPr>
              <w:t>Обробка двомірних спектрів ЯМР на персональному комп’ютері</w:t>
            </w:r>
            <w:r w:rsidRPr="002D45E2">
              <w:rPr>
                <w:rFonts w:asciiTheme="minorHAnsi" w:hAnsiTheme="minorHAnsi"/>
                <w:i/>
                <w:sz w:val="24"/>
                <w:szCs w:val="24"/>
                <w:lang w:val="ru-RU"/>
              </w:rPr>
              <w:t xml:space="preserve"> </w:t>
            </w:r>
            <w:r w:rsidRPr="002D45E2">
              <w:rPr>
                <w:rFonts w:asciiTheme="minorHAnsi" w:hAnsiTheme="minorHAnsi"/>
                <w:i/>
                <w:sz w:val="24"/>
                <w:szCs w:val="24"/>
              </w:rPr>
              <w:t>(</w:t>
            </w:r>
            <w:r>
              <w:rPr>
                <w:rFonts w:asciiTheme="minorHAnsi" w:hAnsiTheme="minorHAnsi"/>
                <w:i/>
                <w:sz w:val="24"/>
                <w:szCs w:val="24"/>
              </w:rPr>
              <w:t xml:space="preserve">програми </w:t>
            </w:r>
            <w:r w:rsidRPr="002D45E2">
              <w:rPr>
                <w:rFonts w:asciiTheme="minorHAnsi" w:hAnsiTheme="minorHAnsi"/>
                <w:i/>
                <w:sz w:val="24"/>
                <w:szCs w:val="24"/>
                <w:lang w:val="en-US"/>
              </w:rPr>
              <w:t>ACD</w:t>
            </w:r>
            <w:r w:rsidRPr="002D45E2">
              <w:rPr>
                <w:rFonts w:asciiTheme="minorHAnsi" w:hAnsiTheme="minorHAnsi"/>
                <w:i/>
                <w:sz w:val="24"/>
                <w:szCs w:val="24"/>
              </w:rPr>
              <w:t>/</w:t>
            </w:r>
            <w:r w:rsidRPr="002D45E2">
              <w:rPr>
                <w:rFonts w:asciiTheme="minorHAnsi" w:hAnsiTheme="minorHAnsi"/>
                <w:i/>
                <w:sz w:val="24"/>
                <w:szCs w:val="24"/>
                <w:lang w:val="en-US"/>
              </w:rPr>
              <w:t>Labs</w:t>
            </w:r>
            <w:r w:rsidRPr="002D45E2">
              <w:rPr>
                <w:rFonts w:asciiTheme="minorHAnsi" w:hAnsiTheme="minorHAnsi"/>
                <w:i/>
                <w:sz w:val="24"/>
                <w:szCs w:val="24"/>
              </w:rPr>
              <w:t xml:space="preserve">, </w:t>
            </w:r>
            <w:r w:rsidRPr="002D45E2">
              <w:rPr>
                <w:rFonts w:asciiTheme="minorHAnsi" w:hAnsiTheme="minorHAnsi"/>
                <w:i/>
                <w:sz w:val="24"/>
                <w:szCs w:val="24"/>
                <w:lang w:val="en-US"/>
              </w:rPr>
              <w:t>NUTS</w:t>
            </w:r>
            <w:r w:rsidRPr="002D45E2">
              <w:rPr>
                <w:rFonts w:asciiTheme="minorHAnsi" w:hAnsiTheme="minorHAnsi"/>
                <w:i/>
                <w:sz w:val="24"/>
                <w:szCs w:val="24"/>
              </w:rPr>
              <w:t xml:space="preserve">, </w:t>
            </w:r>
            <w:r w:rsidRPr="002D45E2">
              <w:rPr>
                <w:rFonts w:asciiTheme="minorHAnsi" w:hAnsiTheme="minorHAnsi"/>
                <w:i/>
                <w:sz w:val="24"/>
                <w:szCs w:val="24"/>
                <w:lang w:val="en-US"/>
              </w:rPr>
              <w:t>S</w:t>
            </w:r>
            <w:r w:rsidRPr="002D45E2">
              <w:rPr>
                <w:rFonts w:asciiTheme="minorHAnsi" w:hAnsiTheme="minorHAnsi"/>
                <w:i/>
                <w:sz w:val="24"/>
                <w:szCs w:val="24"/>
                <w:lang w:val="ru-RU"/>
              </w:rPr>
              <w:t>pinworks</w:t>
            </w:r>
            <w:r w:rsidRPr="002D45E2">
              <w:rPr>
                <w:rFonts w:asciiTheme="minorHAnsi" w:hAnsiTheme="minorHAnsi"/>
                <w:i/>
                <w:sz w:val="24"/>
                <w:szCs w:val="24"/>
              </w:rPr>
              <w:t>).</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tcPr>
          <w:p w:rsidR="001C38CB" w:rsidRDefault="001C38CB" w:rsidP="00E7769D">
            <w:pPr>
              <w:spacing w:after="120" w:line="240" w:lineRule="auto"/>
              <w:jc w:val="both"/>
              <w:rPr>
                <w:rFonts w:asciiTheme="minorHAnsi" w:hAnsiTheme="minorHAnsi"/>
                <w:i/>
                <w:color w:val="0070C0"/>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3.1. </w:t>
            </w:r>
            <w:r w:rsidRPr="002D45E2">
              <w:rPr>
                <w:rFonts w:asciiTheme="minorHAnsi" w:hAnsiTheme="minorHAnsi" w:cstheme="minorHAnsi"/>
                <w:i/>
                <w:color w:val="0000FF"/>
                <w:sz w:val="24"/>
                <w:szCs w:val="24"/>
              </w:rPr>
              <w:t>Двовимірна спектроскопія ЯМР – сучасні методи та їх застосування</w:t>
            </w:r>
            <w:r>
              <w:rPr>
                <w:rFonts w:asciiTheme="minorHAnsi" w:hAnsiTheme="minorHAnsi" w:cstheme="minorHAnsi"/>
                <w:i/>
                <w:sz w:val="24"/>
                <w:szCs w:val="24"/>
              </w:rPr>
              <w:t xml:space="preserve"> та </w:t>
            </w: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3.2. </w:t>
            </w:r>
            <w:r w:rsidRPr="00225DBE">
              <w:rPr>
                <w:rFonts w:asciiTheme="minorHAnsi" w:hAnsiTheme="minorHAnsi"/>
                <w:i/>
                <w:color w:val="0000FF"/>
                <w:sz w:val="24"/>
                <w:szCs w:val="24"/>
              </w:rPr>
              <w:t>Менш традиційні методи в спектроскопії ЯМР органічних сполук.</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rPr>
            </w:pPr>
            <w:r w:rsidRPr="002D45E2">
              <w:rPr>
                <w:rFonts w:asciiTheme="minorHAnsi" w:hAnsiTheme="minorHAnsi"/>
                <w:i/>
                <w:sz w:val="24"/>
                <w:szCs w:val="24"/>
              </w:rPr>
              <w:t xml:space="preserve">Демонстрація роботи спектрометра ЯМР </w:t>
            </w:r>
            <w:r w:rsidRPr="002D45E2">
              <w:rPr>
                <w:rFonts w:asciiTheme="minorHAnsi" w:hAnsiTheme="minorHAnsi"/>
                <w:i/>
                <w:sz w:val="24"/>
                <w:szCs w:val="24"/>
                <w:lang w:val="en-US"/>
              </w:rPr>
              <w:t>Bruker</w:t>
            </w:r>
            <w:r w:rsidRPr="008B775F">
              <w:rPr>
                <w:rFonts w:asciiTheme="minorHAnsi" w:hAnsiTheme="minorHAnsi"/>
                <w:i/>
                <w:sz w:val="24"/>
                <w:szCs w:val="24"/>
              </w:rPr>
              <w:t xml:space="preserve"> </w:t>
            </w:r>
            <w:r w:rsidRPr="002D45E2">
              <w:rPr>
                <w:rFonts w:asciiTheme="minorHAnsi" w:hAnsiTheme="minorHAnsi"/>
                <w:i/>
                <w:sz w:val="24"/>
                <w:szCs w:val="24"/>
                <w:lang w:val="en-US"/>
              </w:rPr>
              <w:t>Avance</w:t>
            </w:r>
            <w:r w:rsidRPr="008B775F">
              <w:rPr>
                <w:rFonts w:asciiTheme="minorHAnsi" w:hAnsiTheme="minorHAnsi"/>
                <w:i/>
                <w:sz w:val="24"/>
                <w:szCs w:val="24"/>
              </w:rPr>
              <w:t xml:space="preserve"> 400</w:t>
            </w:r>
            <w:r>
              <w:rPr>
                <w:rFonts w:asciiTheme="minorHAnsi" w:hAnsiTheme="minorHAnsi"/>
                <w:i/>
                <w:sz w:val="24"/>
                <w:szCs w:val="24"/>
              </w:rPr>
              <w:t xml:space="preserve"> (Інститут металофізики ім. Г.В. Курдюмова НАН України)</w:t>
            </w:r>
            <w:r w:rsidRPr="008B775F">
              <w:rPr>
                <w:rFonts w:asciiTheme="minorHAnsi" w:hAnsiTheme="minorHAnsi"/>
                <w:i/>
                <w:sz w:val="24"/>
                <w:szCs w:val="24"/>
              </w:rPr>
              <w:t xml:space="preserve">. </w:t>
            </w:r>
            <w:r>
              <w:rPr>
                <w:rFonts w:asciiTheme="minorHAnsi" w:hAnsiTheme="minorHAnsi"/>
                <w:i/>
                <w:sz w:val="24"/>
                <w:szCs w:val="24"/>
              </w:rPr>
              <w:t xml:space="preserve">Приготування зразка для спектроскопії ЯМР. </w:t>
            </w:r>
            <w:r w:rsidRPr="002D45E2">
              <w:rPr>
                <w:rFonts w:asciiTheme="minorHAnsi" w:hAnsiTheme="minorHAnsi"/>
                <w:i/>
                <w:sz w:val="24"/>
                <w:szCs w:val="24"/>
              </w:rPr>
              <w:t>Збереження спектрів на магнітний носій у вигляді оригінальних файлів, бінарних файлів та графічних файлів.</w:t>
            </w:r>
            <w:r>
              <w:rPr>
                <w:rFonts w:asciiTheme="minorHAnsi" w:hAnsiTheme="minorHAnsi"/>
                <w:i/>
                <w:sz w:val="24"/>
                <w:szCs w:val="24"/>
              </w:rPr>
              <w:t xml:space="preserve"> </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tcPr>
          <w:p w:rsidR="001C38CB" w:rsidRDefault="001C38CB" w:rsidP="00E7769D">
            <w:pPr>
              <w:spacing w:after="120" w:line="240" w:lineRule="auto"/>
              <w:jc w:val="both"/>
              <w:rPr>
                <w:rFonts w:asciiTheme="minorHAnsi" w:hAnsiTheme="minorHAnsi"/>
                <w:i/>
                <w:color w:val="0070C0"/>
                <w:sz w:val="24"/>
                <w:szCs w:val="24"/>
              </w:rPr>
            </w:pPr>
            <w:r w:rsidRPr="006D2970">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 xml:space="preserve">3.2. </w:t>
            </w:r>
            <w:r w:rsidRPr="00225DBE">
              <w:rPr>
                <w:rFonts w:asciiTheme="minorHAnsi" w:hAnsiTheme="minorHAnsi"/>
                <w:i/>
                <w:color w:val="0000FF"/>
                <w:sz w:val="24"/>
                <w:szCs w:val="24"/>
              </w:rPr>
              <w:t>Менш традиційні методи в спек</w:t>
            </w:r>
            <w:r>
              <w:rPr>
                <w:rFonts w:asciiTheme="minorHAnsi" w:hAnsiTheme="minorHAnsi"/>
                <w:i/>
                <w:color w:val="0000FF"/>
                <w:sz w:val="24"/>
                <w:szCs w:val="24"/>
              </w:rPr>
              <w:t xml:space="preserve">троскопії ЯМР органічних сполук та </w:t>
            </w:r>
            <w:r w:rsidRPr="006548D5">
              <w:rPr>
                <w:rFonts w:asciiTheme="minorHAnsi" w:hAnsiTheme="minorHAnsi" w:cstheme="minorHAnsi"/>
                <w:i/>
                <w:iCs/>
                <w:color w:val="0000FF"/>
                <w:sz w:val="24"/>
                <w:szCs w:val="24"/>
              </w:rPr>
              <w:t xml:space="preserve">Тема 3.3. </w:t>
            </w:r>
            <w:r w:rsidRPr="006548D5">
              <w:rPr>
                <w:rFonts w:asciiTheme="minorHAnsi" w:hAnsiTheme="minorHAnsi"/>
                <w:i/>
                <w:color w:val="0000FF"/>
                <w:sz w:val="24"/>
                <w:szCs w:val="24"/>
              </w:rPr>
              <w:t xml:space="preserve">Спектроскопія </w:t>
            </w:r>
            <w:r w:rsidRPr="006548D5">
              <w:rPr>
                <w:rFonts w:asciiTheme="minorHAnsi" w:hAnsiTheme="minorHAnsi"/>
                <w:i/>
                <w:color w:val="0000FF"/>
                <w:sz w:val="24"/>
                <w:szCs w:val="24"/>
              </w:rPr>
              <w:lastRenderedPageBreak/>
              <w:t>ЯМР твердофазних зразків.</w:t>
            </w:r>
          </w:p>
        </w:tc>
        <w:tc>
          <w:tcPr>
            <w:tcW w:w="0" w:type="auto"/>
          </w:tcPr>
          <w:p w:rsidR="001C38CB" w:rsidRPr="00716EE3" w:rsidRDefault="001C38CB" w:rsidP="00E7769D">
            <w:pPr>
              <w:spacing w:after="120" w:line="240" w:lineRule="auto"/>
              <w:jc w:val="both"/>
              <w:rPr>
                <w:rFonts w:asciiTheme="minorHAnsi" w:hAnsiTheme="minorHAnsi"/>
                <w:i/>
                <w:sz w:val="24"/>
                <w:szCs w:val="24"/>
              </w:rPr>
            </w:pPr>
            <w:r>
              <w:rPr>
                <w:rFonts w:asciiTheme="minorHAnsi" w:hAnsiTheme="minorHAnsi"/>
                <w:i/>
                <w:sz w:val="24"/>
                <w:szCs w:val="24"/>
              </w:rPr>
              <w:lastRenderedPageBreak/>
              <w:t>Особливості приготування зразків для р</w:t>
            </w:r>
            <w:r w:rsidRPr="006548D5">
              <w:rPr>
                <w:rFonts w:asciiTheme="minorHAnsi" w:hAnsiTheme="minorHAnsi"/>
                <w:i/>
                <w:sz w:val="24"/>
                <w:szCs w:val="24"/>
              </w:rPr>
              <w:t>еєстраці</w:t>
            </w:r>
            <w:r>
              <w:rPr>
                <w:rFonts w:asciiTheme="minorHAnsi" w:hAnsiTheme="minorHAnsi"/>
                <w:i/>
                <w:sz w:val="24"/>
                <w:szCs w:val="24"/>
              </w:rPr>
              <w:t>я</w:t>
            </w:r>
            <w:r w:rsidRPr="006548D5">
              <w:rPr>
                <w:rFonts w:asciiTheme="minorHAnsi" w:hAnsiTheme="minorHAnsi"/>
                <w:i/>
                <w:sz w:val="24"/>
                <w:szCs w:val="24"/>
              </w:rPr>
              <w:t xml:space="preserve"> спектрів ЯМР на менш традиційних ядрах (</w:t>
            </w:r>
            <w:r w:rsidRPr="006548D5">
              <w:rPr>
                <w:rFonts w:asciiTheme="minorHAnsi" w:hAnsiTheme="minorHAnsi"/>
                <w:i/>
                <w:sz w:val="24"/>
                <w:szCs w:val="24"/>
                <w:vertAlign w:val="superscript"/>
              </w:rPr>
              <w:t>31</w:t>
            </w:r>
            <w:r w:rsidRPr="006548D5">
              <w:rPr>
                <w:rFonts w:asciiTheme="minorHAnsi" w:hAnsiTheme="minorHAnsi"/>
                <w:i/>
                <w:sz w:val="24"/>
                <w:szCs w:val="24"/>
              </w:rPr>
              <w:t xml:space="preserve">Р, </w:t>
            </w:r>
            <w:r w:rsidRPr="006548D5">
              <w:rPr>
                <w:rFonts w:asciiTheme="minorHAnsi" w:hAnsiTheme="minorHAnsi"/>
                <w:i/>
                <w:sz w:val="24"/>
                <w:szCs w:val="24"/>
                <w:vertAlign w:val="superscript"/>
              </w:rPr>
              <w:t>17</w:t>
            </w:r>
            <w:r w:rsidRPr="006548D5">
              <w:rPr>
                <w:rFonts w:asciiTheme="minorHAnsi" w:hAnsiTheme="minorHAnsi"/>
                <w:i/>
                <w:sz w:val="24"/>
                <w:szCs w:val="24"/>
              </w:rPr>
              <w:t xml:space="preserve">О, </w:t>
            </w:r>
            <w:r w:rsidRPr="006548D5">
              <w:rPr>
                <w:rFonts w:asciiTheme="minorHAnsi" w:hAnsiTheme="minorHAnsi"/>
                <w:i/>
                <w:sz w:val="24"/>
                <w:szCs w:val="24"/>
                <w:vertAlign w:val="superscript"/>
              </w:rPr>
              <w:t>14</w:t>
            </w:r>
            <w:r w:rsidRPr="006548D5">
              <w:rPr>
                <w:rFonts w:asciiTheme="minorHAnsi" w:hAnsiTheme="minorHAnsi"/>
                <w:i/>
                <w:sz w:val="24"/>
                <w:szCs w:val="24"/>
              </w:rPr>
              <w:t>N/</w:t>
            </w:r>
            <w:r w:rsidRPr="006548D5">
              <w:rPr>
                <w:rFonts w:asciiTheme="minorHAnsi" w:hAnsiTheme="minorHAnsi"/>
                <w:i/>
                <w:sz w:val="24"/>
                <w:szCs w:val="24"/>
                <w:vertAlign w:val="superscript"/>
              </w:rPr>
              <w:t>15</w:t>
            </w:r>
            <w:r w:rsidRPr="006548D5">
              <w:rPr>
                <w:rFonts w:asciiTheme="minorHAnsi" w:hAnsiTheme="minorHAnsi"/>
                <w:i/>
                <w:sz w:val="24"/>
                <w:szCs w:val="24"/>
              </w:rPr>
              <w:t xml:space="preserve">N, </w:t>
            </w:r>
            <w:r w:rsidRPr="006548D5">
              <w:rPr>
                <w:rFonts w:asciiTheme="minorHAnsi" w:hAnsiTheme="minorHAnsi"/>
                <w:i/>
                <w:sz w:val="24"/>
                <w:szCs w:val="24"/>
                <w:vertAlign w:val="superscript"/>
              </w:rPr>
              <w:t>11</w:t>
            </w:r>
            <w:r w:rsidRPr="006548D5">
              <w:rPr>
                <w:rFonts w:asciiTheme="minorHAnsi" w:hAnsiTheme="minorHAnsi"/>
                <w:i/>
                <w:sz w:val="24"/>
                <w:szCs w:val="24"/>
              </w:rPr>
              <w:t>В</w:t>
            </w:r>
            <w:r>
              <w:rPr>
                <w:rFonts w:asciiTheme="minorHAnsi" w:hAnsiTheme="minorHAnsi"/>
                <w:i/>
                <w:sz w:val="24"/>
                <w:szCs w:val="24"/>
              </w:rPr>
              <w:t xml:space="preserve">). Використання </w:t>
            </w:r>
            <w:r>
              <w:rPr>
                <w:rFonts w:asciiTheme="minorHAnsi" w:hAnsiTheme="minorHAnsi"/>
                <w:i/>
                <w:sz w:val="24"/>
                <w:szCs w:val="24"/>
              </w:rPr>
              <w:lastRenderedPageBreak/>
              <w:t xml:space="preserve">ампул для ЯМР різного типу та діаметра. </w:t>
            </w:r>
            <w:r w:rsidRPr="006548D5">
              <w:rPr>
                <w:rFonts w:asciiTheme="minorHAnsi" w:hAnsiTheme="minorHAnsi"/>
                <w:i/>
                <w:sz w:val="24"/>
                <w:szCs w:val="24"/>
              </w:rPr>
              <w:t>Дейтерієва стабілізація резонансних умов: в яких випадках вона необхідна.</w:t>
            </w:r>
            <w:r>
              <w:rPr>
                <w:rFonts w:asciiTheme="minorHAnsi" w:hAnsiTheme="minorHAnsi"/>
                <w:i/>
                <w:sz w:val="24"/>
                <w:szCs w:val="24"/>
              </w:rPr>
              <w:t xml:space="preserve"> </w:t>
            </w:r>
            <w:r w:rsidRPr="006548D5">
              <w:rPr>
                <w:rFonts w:asciiTheme="minorHAnsi" w:hAnsiTheme="minorHAnsi"/>
                <w:i/>
                <w:sz w:val="24"/>
                <w:szCs w:val="24"/>
              </w:rPr>
              <w:t>Збереження спектрів на магнітному носії у вигляді оригінальних файлів, бінарних файлів та графічних файлів.</w:t>
            </w:r>
            <w:r>
              <w:rPr>
                <w:rFonts w:asciiTheme="minorHAnsi" w:hAnsiTheme="minorHAnsi"/>
                <w:i/>
                <w:sz w:val="24"/>
                <w:szCs w:val="24"/>
              </w:rPr>
              <w:t xml:space="preserve"> </w:t>
            </w:r>
            <w:r w:rsidRPr="00492224">
              <w:rPr>
                <w:rFonts w:asciiTheme="minorHAnsi" w:hAnsiTheme="minorHAnsi"/>
                <w:i/>
                <w:sz w:val="24"/>
                <w:szCs w:val="24"/>
              </w:rPr>
              <w:t>Приготування зразків для реєстрації спектрів ЯМР твердофазних зразків.</w:t>
            </w:r>
            <w:r>
              <w:rPr>
                <w:rFonts w:asciiTheme="minorHAnsi" w:hAnsiTheme="minorHAnsi"/>
                <w:i/>
                <w:sz w:val="24"/>
                <w:szCs w:val="24"/>
              </w:rPr>
              <w:t xml:space="preserve"> </w:t>
            </w:r>
            <w:r w:rsidRPr="00492224">
              <w:rPr>
                <w:rFonts w:asciiTheme="minorHAnsi" w:hAnsiTheme="minorHAnsi"/>
                <w:i/>
                <w:sz w:val="24"/>
                <w:szCs w:val="24"/>
              </w:rPr>
              <w:t>Реєстрація спектрів ЯМР з обертанням під магічним кутом.</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4</w:t>
            </w:r>
          </w:p>
        </w:tc>
        <w:tc>
          <w:tcPr>
            <w:tcW w:w="0" w:type="auto"/>
          </w:tcPr>
          <w:p w:rsidR="001C38CB" w:rsidRPr="00EB4397" w:rsidRDefault="001C38CB" w:rsidP="00E7769D">
            <w:pPr>
              <w:spacing w:after="120" w:line="240" w:lineRule="auto"/>
              <w:jc w:val="both"/>
              <w:rPr>
                <w:rFonts w:asciiTheme="minorHAnsi" w:hAnsiTheme="minorHAnsi" w:cstheme="minorHAnsi"/>
                <w:i/>
                <w:color w:val="0070C0"/>
                <w:sz w:val="24"/>
                <w:szCs w:val="24"/>
              </w:rPr>
            </w:pPr>
            <w:r w:rsidRPr="005D1727">
              <w:rPr>
                <w:rFonts w:asciiTheme="minorHAnsi" w:hAnsiTheme="minorHAnsi" w:cstheme="minorHAnsi"/>
                <w:i/>
                <w:color w:val="0000FF"/>
                <w:sz w:val="24"/>
                <w:szCs w:val="24"/>
              </w:rPr>
              <w:t xml:space="preserve">Тема </w:t>
            </w:r>
            <w:r w:rsidRPr="00716EE3">
              <w:rPr>
                <w:rFonts w:asciiTheme="minorHAnsi" w:hAnsiTheme="minorHAnsi" w:cstheme="minorHAnsi"/>
                <w:i/>
                <w:color w:val="0000FF"/>
                <w:sz w:val="24"/>
                <w:szCs w:val="24"/>
              </w:rPr>
              <w:t>3</w:t>
            </w:r>
            <w:r w:rsidRPr="005D1727">
              <w:rPr>
                <w:rFonts w:asciiTheme="minorHAnsi" w:hAnsiTheme="minorHAnsi" w:cstheme="minorHAnsi"/>
                <w:i/>
                <w:color w:val="0000FF"/>
                <w:sz w:val="24"/>
                <w:szCs w:val="24"/>
              </w:rPr>
              <w:t>.</w:t>
            </w:r>
            <w:r>
              <w:rPr>
                <w:rFonts w:asciiTheme="minorHAnsi" w:hAnsiTheme="minorHAnsi" w:cstheme="minorHAnsi"/>
                <w:i/>
                <w:color w:val="0000FF"/>
                <w:sz w:val="24"/>
                <w:szCs w:val="24"/>
              </w:rPr>
              <w:t>6</w:t>
            </w:r>
            <w:r w:rsidRPr="005D1727">
              <w:rPr>
                <w:rFonts w:asciiTheme="minorHAnsi" w:hAnsiTheme="minorHAnsi" w:cstheme="minorHAnsi"/>
                <w:i/>
                <w:color w:val="0000FF"/>
                <w:sz w:val="24"/>
                <w:szCs w:val="24"/>
              </w:rPr>
              <w:t>. Спектроскопія ЯМР –</w:t>
            </w:r>
            <w:r>
              <w:rPr>
                <w:rFonts w:asciiTheme="minorHAnsi" w:hAnsiTheme="minorHAnsi" w:cstheme="minorHAnsi"/>
                <w:i/>
                <w:color w:val="0000FF"/>
                <w:sz w:val="24"/>
                <w:szCs w:val="24"/>
              </w:rPr>
              <w:t xml:space="preserve"> методологічні аспекти</w:t>
            </w:r>
            <w:r>
              <w:rPr>
                <w:rFonts w:asciiTheme="minorHAnsi" w:hAnsiTheme="minorHAnsi" w:cstheme="minorHAnsi"/>
                <w:i/>
                <w:sz w:val="24"/>
                <w:szCs w:val="24"/>
              </w:rPr>
              <w:t xml:space="preserve"> та </w:t>
            </w:r>
            <w:r w:rsidRPr="004A2E44">
              <w:rPr>
                <w:rFonts w:asciiTheme="minorHAnsi" w:hAnsiTheme="minorHAnsi" w:cstheme="minorHAnsi"/>
                <w:i/>
                <w:color w:val="0000FF"/>
                <w:sz w:val="24"/>
                <w:szCs w:val="24"/>
              </w:rPr>
              <w:t>Тема 3.</w:t>
            </w:r>
            <w:r>
              <w:rPr>
                <w:rFonts w:asciiTheme="minorHAnsi" w:hAnsiTheme="minorHAnsi" w:cstheme="minorHAnsi"/>
                <w:i/>
                <w:color w:val="0000FF"/>
                <w:sz w:val="24"/>
                <w:szCs w:val="24"/>
              </w:rPr>
              <w:t>7</w:t>
            </w:r>
            <w:r w:rsidRPr="004A2E44">
              <w:rPr>
                <w:rFonts w:asciiTheme="minorHAnsi" w:hAnsiTheme="minorHAnsi" w:cstheme="minorHAnsi"/>
                <w:i/>
                <w:color w:val="0000FF"/>
                <w:sz w:val="24"/>
                <w:szCs w:val="24"/>
              </w:rPr>
              <w:t xml:space="preserve">. Менш традиційні ядра </w:t>
            </w:r>
            <w:r>
              <w:rPr>
                <w:rFonts w:asciiTheme="minorHAnsi" w:hAnsiTheme="minorHAnsi" w:cstheme="minorHAnsi"/>
                <w:i/>
                <w:color w:val="0000FF"/>
                <w:sz w:val="24"/>
                <w:szCs w:val="24"/>
              </w:rPr>
              <w:t xml:space="preserve">та експерименти </w:t>
            </w:r>
            <w:r w:rsidRPr="004A2E44">
              <w:rPr>
                <w:rFonts w:asciiTheme="minorHAnsi" w:hAnsiTheme="minorHAnsi" w:cstheme="minorHAnsi"/>
                <w:i/>
                <w:color w:val="0000FF"/>
                <w:sz w:val="24"/>
                <w:szCs w:val="24"/>
              </w:rPr>
              <w:t>в спектроскопії ЯМР</w:t>
            </w:r>
            <w:r w:rsidRPr="004A2E44">
              <w:rPr>
                <w:rFonts w:asciiTheme="minorHAnsi" w:hAnsiTheme="minorHAnsi" w:cstheme="minorHAnsi"/>
                <w:i/>
                <w:sz w:val="24"/>
                <w:szCs w:val="24"/>
                <w:lang w:val="ru-RU"/>
              </w:rPr>
              <w:t>.</w:t>
            </w:r>
          </w:p>
        </w:tc>
        <w:tc>
          <w:tcPr>
            <w:tcW w:w="0" w:type="auto"/>
          </w:tcPr>
          <w:p w:rsidR="001C38CB" w:rsidRPr="00716EE3" w:rsidRDefault="001C38CB" w:rsidP="00E7769D">
            <w:pPr>
              <w:tabs>
                <w:tab w:val="left" w:pos="284"/>
                <w:tab w:val="left" w:pos="567"/>
              </w:tabs>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Прикладні аспекти реєстрації спектрів ЯМР: приготування зразків, типові помилки, недоліки спектрів та шляхи їх подолання. Методи фільтрування розчинів.</w:t>
            </w:r>
            <w:r>
              <w:rPr>
                <w:rFonts w:asciiTheme="minorHAnsi" w:hAnsiTheme="minorHAnsi" w:cstheme="minorHAnsi"/>
                <w:i/>
                <w:sz w:val="24"/>
                <w:szCs w:val="24"/>
              </w:rPr>
              <w:t xml:space="preserve"> Спектри ЯМР </w:t>
            </w:r>
            <w:r w:rsidRPr="007A2E5F">
              <w:rPr>
                <w:rFonts w:asciiTheme="minorHAnsi" w:hAnsiTheme="minorHAnsi" w:cstheme="minorHAnsi"/>
                <w:i/>
                <w:sz w:val="24"/>
                <w:szCs w:val="24"/>
                <w:vertAlign w:val="superscript"/>
              </w:rPr>
              <w:t>19</w:t>
            </w:r>
            <w:r>
              <w:rPr>
                <w:rFonts w:asciiTheme="minorHAnsi" w:hAnsiTheme="minorHAnsi" w:cstheme="minorHAnsi"/>
                <w:i/>
                <w:sz w:val="24"/>
                <w:szCs w:val="24"/>
                <w:lang w:val="en-US"/>
              </w:rPr>
              <w:t>F</w:t>
            </w:r>
            <w:r>
              <w:rPr>
                <w:rFonts w:asciiTheme="minorHAnsi" w:hAnsiTheme="minorHAnsi" w:cstheme="minorHAnsi"/>
                <w:i/>
                <w:sz w:val="24"/>
                <w:szCs w:val="24"/>
              </w:rPr>
              <w:t xml:space="preserve"> та </w:t>
            </w:r>
            <w:r w:rsidRPr="007A2E5F">
              <w:rPr>
                <w:rFonts w:asciiTheme="minorHAnsi" w:hAnsiTheme="minorHAnsi" w:cstheme="minorHAnsi"/>
                <w:i/>
                <w:sz w:val="24"/>
                <w:szCs w:val="24"/>
                <w:vertAlign w:val="superscript"/>
              </w:rPr>
              <w:t>31</w:t>
            </w:r>
            <w:r>
              <w:rPr>
                <w:rFonts w:asciiTheme="minorHAnsi" w:hAnsiTheme="minorHAnsi" w:cstheme="minorHAnsi"/>
                <w:i/>
                <w:sz w:val="24"/>
                <w:szCs w:val="24"/>
              </w:rPr>
              <w:t>Р.</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0" w:type="auto"/>
          </w:tcPr>
          <w:p w:rsidR="001C38CB" w:rsidRDefault="001C38CB" w:rsidP="00E7769D">
            <w:pPr>
              <w:spacing w:after="120" w:line="240" w:lineRule="auto"/>
              <w:jc w:val="both"/>
              <w:rPr>
                <w:rFonts w:asciiTheme="minorHAnsi" w:hAnsiTheme="minorHAnsi"/>
                <w:i/>
                <w:color w:val="0070C0"/>
                <w:sz w:val="24"/>
                <w:szCs w:val="24"/>
              </w:rPr>
            </w:pPr>
            <w:r w:rsidRPr="004A2E44">
              <w:rPr>
                <w:rFonts w:asciiTheme="minorHAnsi" w:hAnsiTheme="minorHAnsi" w:cstheme="minorHAnsi"/>
                <w:i/>
                <w:color w:val="0000FF"/>
                <w:sz w:val="24"/>
                <w:szCs w:val="24"/>
              </w:rPr>
              <w:t>Тема 3.</w:t>
            </w:r>
            <w:r>
              <w:rPr>
                <w:rFonts w:asciiTheme="minorHAnsi" w:hAnsiTheme="minorHAnsi" w:cstheme="minorHAnsi"/>
                <w:i/>
                <w:color w:val="0000FF"/>
                <w:sz w:val="24"/>
                <w:szCs w:val="24"/>
              </w:rPr>
              <w:t>8</w:t>
            </w:r>
            <w:r w:rsidRPr="004A2E44">
              <w:rPr>
                <w:rFonts w:asciiTheme="minorHAnsi" w:hAnsiTheme="minorHAnsi" w:cstheme="minorHAnsi"/>
                <w:i/>
                <w:color w:val="0000FF"/>
                <w:sz w:val="24"/>
                <w:szCs w:val="24"/>
              </w:rPr>
              <w:t>.</w:t>
            </w:r>
            <w:r>
              <w:rPr>
                <w:rFonts w:asciiTheme="minorHAnsi" w:hAnsiTheme="minorHAnsi" w:cstheme="minorHAnsi"/>
                <w:i/>
                <w:color w:val="0000FF"/>
                <w:sz w:val="24"/>
                <w:szCs w:val="24"/>
              </w:rPr>
              <w:t xml:space="preserve"> Комплексне застосування спектральних методів.</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Розв’язок задач на визначення структури сполуки на основі мас-спектрів, одно- та двомірних спектрів ЯМР.</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1C38CB" w:rsidRDefault="001C38CB" w:rsidP="00E7769D">
            <w:pPr>
              <w:spacing w:after="120" w:line="240" w:lineRule="auto"/>
              <w:jc w:val="both"/>
              <w:rPr>
                <w:rFonts w:asciiTheme="minorHAnsi" w:hAnsiTheme="minorHAnsi"/>
                <w:i/>
                <w:color w:val="0070C0"/>
                <w:sz w:val="24"/>
                <w:szCs w:val="24"/>
              </w:rPr>
            </w:pPr>
            <w:r w:rsidRPr="006548D5">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rPr>
              <w:t>4</w:t>
            </w:r>
            <w:r w:rsidRPr="00492224">
              <w:rPr>
                <w:rFonts w:asciiTheme="minorHAnsi" w:hAnsiTheme="minorHAnsi" w:cstheme="minorHAnsi"/>
                <w:b/>
                <w:snapToGrid w:val="0"/>
                <w:color w:val="0000FF"/>
                <w:sz w:val="24"/>
                <w:szCs w:val="24"/>
              </w:rPr>
              <w:t>.</w:t>
            </w:r>
            <w:r w:rsidRPr="00492224">
              <w:rPr>
                <w:rFonts w:asciiTheme="minorHAnsi" w:hAnsiTheme="minorHAnsi" w:cstheme="minorHAnsi"/>
                <w:b/>
                <w:snapToGrid w:val="0"/>
                <w:sz w:val="24"/>
                <w:szCs w:val="24"/>
              </w:rPr>
              <w:t xml:space="preserve"> </w:t>
            </w:r>
            <w:r w:rsidRPr="003E6255">
              <w:rPr>
                <w:rFonts w:asciiTheme="minorHAnsi" w:hAnsiTheme="minorHAnsi" w:cstheme="minorHAnsi"/>
                <w:i/>
                <w:snapToGrid w:val="0"/>
                <w:color w:val="0000FF"/>
                <w:sz w:val="24"/>
                <w:szCs w:val="24"/>
              </w:rPr>
              <w:t>Сучасні хроматографічні методи в хімії</w:t>
            </w:r>
          </w:p>
        </w:tc>
        <w:tc>
          <w:tcPr>
            <w:tcW w:w="0" w:type="auto"/>
          </w:tcPr>
          <w:p w:rsidR="001C38CB" w:rsidRPr="00716EE3" w:rsidRDefault="001C38CB" w:rsidP="00E7769D">
            <w:pPr>
              <w:spacing w:after="120" w:line="240" w:lineRule="auto"/>
              <w:jc w:val="both"/>
              <w:rPr>
                <w:rFonts w:asciiTheme="minorHAnsi" w:hAnsiTheme="minorHAnsi" w:cstheme="minorHAnsi"/>
                <w:i/>
                <w:sz w:val="24"/>
                <w:szCs w:val="24"/>
              </w:rPr>
            </w:pPr>
            <w:r w:rsidRPr="003E6255">
              <w:rPr>
                <w:rFonts w:asciiTheme="minorHAnsi" w:hAnsiTheme="minorHAnsi" w:cstheme="minorHAnsi"/>
                <w:i/>
                <w:snapToGrid w:val="0"/>
                <w:sz w:val="24"/>
                <w:szCs w:val="24"/>
              </w:rPr>
              <w:t>Практичні аспекти приготування зразків для хроматографічних експериментів.</w:t>
            </w:r>
            <w:r>
              <w:rPr>
                <w:rFonts w:asciiTheme="minorHAnsi" w:hAnsiTheme="minorHAnsi" w:cstheme="minorHAnsi"/>
                <w:i/>
                <w:snapToGrid w:val="0"/>
                <w:sz w:val="24"/>
                <w:szCs w:val="24"/>
              </w:rPr>
              <w:t xml:space="preserve"> </w:t>
            </w:r>
            <w:r w:rsidRPr="003E6255">
              <w:rPr>
                <w:rFonts w:asciiTheme="minorHAnsi" w:hAnsiTheme="minorHAnsi" w:cstheme="minorHAnsi"/>
                <w:i/>
                <w:snapToGrid w:val="0"/>
                <w:sz w:val="24"/>
                <w:szCs w:val="24"/>
              </w:rPr>
              <w:t xml:space="preserve">Демонстрація роботи </w:t>
            </w:r>
            <w:r>
              <w:rPr>
                <w:rFonts w:asciiTheme="minorHAnsi" w:hAnsiTheme="minorHAnsi" w:cstheme="minorHAnsi"/>
                <w:i/>
                <w:snapToGrid w:val="0"/>
                <w:sz w:val="24"/>
                <w:szCs w:val="24"/>
              </w:rPr>
              <w:t xml:space="preserve">газового та високоефективного рідинного </w:t>
            </w:r>
            <w:r w:rsidRPr="003E6255">
              <w:rPr>
                <w:rFonts w:asciiTheme="minorHAnsi" w:hAnsiTheme="minorHAnsi" w:cstheme="minorHAnsi"/>
                <w:i/>
                <w:snapToGrid w:val="0"/>
                <w:sz w:val="24"/>
                <w:szCs w:val="24"/>
              </w:rPr>
              <w:t>хроматографів на прикладі тестових зразків.</w:t>
            </w:r>
            <w:r>
              <w:rPr>
                <w:rFonts w:asciiTheme="minorHAnsi" w:hAnsiTheme="minorHAnsi" w:cstheme="minorHAnsi"/>
                <w:i/>
                <w:snapToGrid w:val="0"/>
                <w:sz w:val="24"/>
                <w:szCs w:val="24"/>
              </w:rPr>
              <w:t xml:space="preserve"> </w:t>
            </w:r>
            <w:r w:rsidRPr="003E6255">
              <w:rPr>
                <w:rFonts w:asciiTheme="minorHAnsi" w:hAnsiTheme="minorHAnsi" w:cstheme="minorHAnsi"/>
                <w:i/>
                <w:snapToGrid w:val="0"/>
                <w:sz w:val="24"/>
                <w:szCs w:val="24"/>
              </w:rPr>
              <w:t>Інтерпретація результатів хроматографічного аналізу.</w:t>
            </w:r>
            <w:r>
              <w:rPr>
                <w:rFonts w:asciiTheme="minorHAnsi" w:hAnsiTheme="minorHAnsi" w:cstheme="minorHAnsi"/>
                <w:i/>
                <w:snapToGrid w:val="0"/>
                <w:sz w:val="24"/>
                <w:szCs w:val="24"/>
              </w:rPr>
              <w:t xml:space="preserve"> </w:t>
            </w:r>
            <w:r w:rsidRPr="003E6255">
              <w:rPr>
                <w:rFonts w:asciiTheme="minorHAnsi" w:hAnsiTheme="minorHAnsi" w:cstheme="minorHAnsi"/>
                <w:i/>
                <w:snapToGrid w:val="0"/>
                <w:sz w:val="24"/>
                <w:szCs w:val="24"/>
              </w:rPr>
              <w:t>Спільне використання хроматографії та спектроскопії ЯМР.</w:t>
            </w:r>
          </w:p>
        </w:tc>
      </w:tr>
      <w:tr w:rsidR="001C38CB" w:rsidTr="00E7769D">
        <w:tc>
          <w:tcPr>
            <w:tcW w:w="0" w:type="auto"/>
          </w:tcPr>
          <w:p w:rsidR="001C38CB" w:rsidRDefault="001C38CB" w:rsidP="00E7769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1C38CB" w:rsidRPr="00CE6192" w:rsidRDefault="001C38CB" w:rsidP="00E7769D">
            <w:pPr>
              <w:spacing w:after="120" w:line="240" w:lineRule="auto"/>
              <w:jc w:val="both"/>
              <w:rPr>
                <w:rFonts w:asciiTheme="minorHAnsi" w:hAnsiTheme="minorHAnsi"/>
                <w:i/>
                <w:color w:val="0000FF"/>
                <w:sz w:val="24"/>
                <w:szCs w:val="24"/>
              </w:rPr>
            </w:pPr>
          </w:p>
        </w:tc>
        <w:tc>
          <w:tcPr>
            <w:tcW w:w="0" w:type="auto"/>
          </w:tcPr>
          <w:p w:rsidR="001C38CB" w:rsidRPr="003E6255" w:rsidRDefault="001C38CB" w:rsidP="00E7769D">
            <w:pPr>
              <w:spacing w:after="120" w:line="240" w:lineRule="auto"/>
              <w:jc w:val="both"/>
              <w:rPr>
                <w:rFonts w:asciiTheme="minorHAnsi" w:hAnsiTheme="minorHAnsi" w:cstheme="minorHAnsi"/>
                <w:i/>
                <w:snapToGrid w:val="0"/>
                <w:sz w:val="24"/>
                <w:szCs w:val="24"/>
              </w:rPr>
            </w:pPr>
            <w:r>
              <w:rPr>
                <w:rFonts w:asciiTheme="minorHAnsi" w:hAnsiTheme="minorHAnsi" w:cstheme="minorHAnsi"/>
                <w:i/>
                <w:color w:val="0000FF"/>
                <w:sz w:val="24"/>
                <w:szCs w:val="24"/>
              </w:rPr>
              <w:t>Контрольна робота. Консультація перед іспитом.</w:t>
            </w:r>
          </w:p>
        </w:tc>
      </w:tr>
    </w:tbl>
    <w:p w:rsidR="001C38CB" w:rsidRPr="0023533A" w:rsidRDefault="001C38CB" w:rsidP="001C38CB">
      <w:pPr>
        <w:spacing w:after="120" w:line="240" w:lineRule="auto"/>
        <w:jc w:val="both"/>
        <w:rPr>
          <w:rFonts w:asciiTheme="minorHAnsi" w:hAnsiTheme="minorHAnsi"/>
          <w:i/>
          <w:color w:val="0070C0"/>
          <w:sz w:val="24"/>
          <w:szCs w:val="24"/>
        </w:rPr>
      </w:pPr>
    </w:p>
    <w:p w:rsidR="001C38CB" w:rsidRPr="004472C0" w:rsidRDefault="001C38CB" w:rsidP="00EB66EA">
      <w:pPr>
        <w:pStyle w:val="1"/>
        <w:numPr>
          <w:ilvl w:val="0"/>
          <w:numId w:val="6"/>
        </w:numPr>
        <w:spacing w:line="240" w:lineRule="auto"/>
      </w:pPr>
      <w:r w:rsidRPr="004472C0">
        <w:t xml:space="preserve">Самостійна робота </w:t>
      </w:r>
      <w:r w:rsidR="00D727DA">
        <w:rPr>
          <w:sz w:val="26"/>
          <w:szCs w:val="26"/>
        </w:rPr>
        <w:t>здобувача</w:t>
      </w:r>
      <w:r w:rsidR="00D727DA" w:rsidRPr="00D727DA">
        <w:rPr>
          <w:sz w:val="26"/>
          <w:szCs w:val="26"/>
        </w:rPr>
        <w:t xml:space="preserve"> вищої освіти рівня PhD</w:t>
      </w:r>
      <w:r w:rsidR="00D727DA" w:rsidRPr="004472C0">
        <w:t xml:space="preserve"> </w:t>
      </w:r>
    </w:p>
    <w:p w:rsidR="001C38CB" w:rsidRPr="00A97CBA" w:rsidRDefault="001C38CB" w:rsidP="001C38CB">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Самостійна робота </w:t>
      </w:r>
      <w:r w:rsidR="00D727DA" w:rsidRPr="00DC7A0B">
        <w:rPr>
          <w:i/>
          <w:sz w:val="24"/>
          <w:szCs w:val="24"/>
        </w:rPr>
        <w:t>здобувача вищої освіти рівня PhD</w:t>
      </w:r>
      <w:r w:rsidRPr="00A97CBA">
        <w:rPr>
          <w:rFonts w:asciiTheme="minorHAnsi" w:hAnsiTheme="minorHAnsi"/>
          <w:i/>
          <w:sz w:val="24"/>
          <w:szCs w:val="24"/>
        </w:rPr>
        <w:t xml:space="preserve"> (СРС) протягом семестру включає повторення лекційного матеріалу, вирішення задач на практичних заняттях, підготовка до захисту практичних завдань, підготовка до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458"/>
        <w:gridCol w:w="2116"/>
      </w:tblGrid>
      <w:tr w:rsidR="001C38CB" w:rsidTr="00E7769D">
        <w:tc>
          <w:tcPr>
            <w:tcW w:w="0" w:type="auto"/>
            <w:vAlign w:val="center"/>
          </w:tcPr>
          <w:p w:rsidR="001C38CB" w:rsidRPr="00A97CBA" w:rsidRDefault="001C38CB" w:rsidP="00E7769D">
            <w:pPr>
              <w:spacing w:after="120" w:line="240" w:lineRule="auto"/>
              <w:jc w:val="center"/>
              <w:rPr>
                <w:rFonts w:asciiTheme="minorHAnsi" w:hAnsiTheme="minorHAnsi"/>
                <w:i/>
                <w:sz w:val="24"/>
                <w:szCs w:val="24"/>
              </w:rPr>
            </w:pPr>
            <w:r w:rsidRPr="00A97CBA">
              <w:rPr>
                <w:rFonts w:asciiTheme="minorHAnsi" w:hAnsiTheme="minorHAnsi"/>
                <w:i/>
                <w:sz w:val="24"/>
                <w:szCs w:val="24"/>
              </w:rPr>
              <w:t>Вид СРС</w:t>
            </w:r>
          </w:p>
        </w:tc>
        <w:tc>
          <w:tcPr>
            <w:tcW w:w="0" w:type="auto"/>
            <w:vAlign w:val="center"/>
          </w:tcPr>
          <w:p w:rsidR="001C38CB" w:rsidRPr="00A97CBA" w:rsidRDefault="001C38CB" w:rsidP="00E7769D">
            <w:pPr>
              <w:spacing w:after="120" w:line="240" w:lineRule="auto"/>
              <w:jc w:val="center"/>
              <w:rPr>
                <w:rFonts w:asciiTheme="minorHAnsi" w:hAnsiTheme="minorHAnsi"/>
                <w:i/>
                <w:sz w:val="24"/>
                <w:szCs w:val="24"/>
              </w:rPr>
            </w:pPr>
            <w:r w:rsidRPr="00A97CBA">
              <w:rPr>
                <w:rFonts w:asciiTheme="minorHAnsi" w:hAnsiTheme="minorHAnsi"/>
                <w:i/>
                <w:sz w:val="24"/>
                <w:szCs w:val="24"/>
              </w:rPr>
              <w:t>Кількість годин на підготовку</w:t>
            </w:r>
          </w:p>
        </w:tc>
      </w:tr>
      <w:tr w:rsidR="001C38CB" w:rsidTr="0007057F">
        <w:tc>
          <w:tcPr>
            <w:tcW w:w="0" w:type="auto"/>
          </w:tcPr>
          <w:p w:rsidR="001C38CB" w:rsidRPr="00A97CBA" w:rsidRDefault="001C38CB" w:rsidP="00E7769D">
            <w:p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Підготовка до практичних занять та до контрольних робіт: повторення лекційного матеріалу, самостійна </w:t>
            </w:r>
            <w:r w:rsidRPr="00A97CBA">
              <w:rPr>
                <w:rFonts w:asciiTheme="minorHAnsi" w:hAnsiTheme="minorHAnsi" w:cstheme="minorHAnsi"/>
                <w:i/>
                <w:sz w:val="24"/>
                <w:szCs w:val="24"/>
              </w:rPr>
              <w:t>інтерпретацію спектрів, які розглядалися на лекції.</w:t>
            </w:r>
          </w:p>
        </w:tc>
        <w:tc>
          <w:tcPr>
            <w:tcW w:w="0" w:type="auto"/>
            <w:shd w:val="clear" w:color="auto" w:fill="FFFFFF" w:themeFill="background1"/>
          </w:tcPr>
          <w:p w:rsidR="001C38CB" w:rsidRPr="0007057F" w:rsidRDefault="00CA627F" w:rsidP="00CA627F">
            <w:pPr>
              <w:spacing w:after="120" w:line="240" w:lineRule="auto"/>
              <w:jc w:val="both"/>
              <w:rPr>
                <w:rFonts w:asciiTheme="minorHAnsi" w:hAnsiTheme="minorHAnsi"/>
                <w:i/>
                <w:sz w:val="24"/>
                <w:szCs w:val="24"/>
              </w:rPr>
            </w:pPr>
            <w:r w:rsidRPr="0007057F">
              <w:rPr>
                <w:rFonts w:asciiTheme="minorHAnsi" w:hAnsiTheme="minorHAnsi"/>
                <w:i/>
                <w:sz w:val="24"/>
                <w:szCs w:val="24"/>
              </w:rPr>
              <w:t>1-2 години на тиждень</w:t>
            </w:r>
          </w:p>
        </w:tc>
      </w:tr>
      <w:tr w:rsidR="001C38CB" w:rsidTr="0007057F">
        <w:tc>
          <w:tcPr>
            <w:tcW w:w="0" w:type="auto"/>
          </w:tcPr>
          <w:p w:rsidR="001C38CB" w:rsidRPr="00A97CBA" w:rsidRDefault="001C38CB" w:rsidP="00E7769D">
            <w:pPr>
              <w:spacing w:after="120" w:line="240" w:lineRule="auto"/>
              <w:jc w:val="both"/>
              <w:rPr>
                <w:rFonts w:asciiTheme="minorHAnsi" w:hAnsiTheme="minorHAnsi"/>
                <w:i/>
                <w:sz w:val="24"/>
                <w:szCs w:val="24"/>
              </w:rPr>
            </w:pPr>
            <w:r w:rsidRPr="00A97CBA">
              <w:rPr>
                <w:rFonts w:asciiTheme="minorHAnsi" w:hAnsiTheme="minorHAnsi"/>
                <w:i/>
                <w:sz w:val="24"/>
                <w:szCs w:val="24"/>
              </w:rPr>
              <w:t>Самостійне розв’язання спектральних задач на визначення структури органічних сполук за їх спектрами</w:t>
            </w:r>
          </w:p>
        </w:tc>
        <w:tc>
          <w:tcPr>
            <w:tcW w:w="0" w:type="auto"/>
            <w:shd w:val="clear" w:color="auto" w:fill="FFFFFF" w:themeFill="background1"/>
          </w:tcPr>
          <w:p w:rsidR="001C38CB" w:rsidRPr="0007057F" w:rsidRDefault="00CA627F" w:rsidP="00E5071F">
            <w:pPr>
              <w:spacing w:after="120" w:line="240" w:lineRule="auto"/>
              <w:jc w:val="both"/>
              <w:rPr>
                <w:rFonts w:asciiTheme="minorHAnsi" w:hAnsiTheme="minorHAnsi"/>
                <w:i/>
                <w:sz w:val="24"/>
                <w:szCs w:val="24"/>
              </w:rPr>
            </w:pPr>
            <w:r w:rsidRPr="0007057F">
              <w:rPr>
                <w:rFonts w:asciiTheme="minorHAnsi" w:hAnsiTheme="minorHAnsi"/>
                <w:i/>
                <w:sz w:val="24"/>
                <w:szCs w:val="24"/>
              </w:rPr>
              <w:t>1-2 години на тиждень</w:t>
            </w:r>
          </w:p>
        </w:tc>
      </w:tr>
      <w:tr w:rsidR="001C38CB" w:rsidTr="00E7769D">
        <w:tc>
          <w:tcPr>
            <w:tcW w:w="0" w:type="auto"/>
          </w:tcPr>
          <w:p w:rsidR="001C38CB" w:rsidRPr="00A97CBA" w:rsidRDefault="001C38CB" w:rsidP="00CA627F">
            <w:p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Підготовка до </w:t>
            </w:r>
            <w:r w:rsidR="00CA627F" w:rsidRPr="0007057F">
              <w:rPr>
                <w:rFonts w:asciiTheme="minorHAnsi" w:hAnsiTheme="minorHAnsi"/>
                <w:i/>
                <w:sz w:val="24"/>
                <w:szCs w:val="24"/>
                <w:shd w:val="clear" w:color="auto" w:fill="FFFFFF" w:themeFill="background1"/>
              </w:rPr>
              <w:t>заліку</w:t>
            </w:r>
          </w:p>
        </w:tc>
        <w:tc>
          <w:tcPr>
            <w:tcW w:w="0" w:type="auto"/>
          </w:tcPr>
          <w:p w:rsidR="001C38CB" w:rsidRPr="00A97CBA" w:rsidRDefault="00CA627F" w:rsidP="00E7769D">
            <w:pPr>
              <w:spacing w:after="120" w:line="240" w:lineRule="auto"/>
              <w:jc w:val="both"/>
              <w:rPr>
                <w:rFonts w:asciiTheme="minorHAnsi" w:hAnsiTheme="minorHAnsi"/>
                <w:i/>
                <w:sz w:val="24"/>
                <w:szCs w:val="24"/>
              </w:rPr>
            </w:pPr>
            <w:r>
              <w:rPr>
                <w:rFonts w:asciiTheme="minorHAnsi" w:hAnsiTheme="minorHAnsi"/>
                <w:i/>
                <w:sz w:val="24"/>
                <w:szCs w:val="24"/>
              </w:rPr>
              <w:t>4</w:t>
            </w:r>
            <w:r w:rsidR="001C38CB" w:rsidRPr="007A2E5F">
              <w:rPr>
                <w:rFonts w:asciiTheme="minorHAnsi" w:hAnsiTheme="minorHAnsi"/>
                <w:i/>
                <w:sz w:val="24"/>
                <w:szCs w:val="24"/>
              </w:rPr>
              <w:t xml:space="preserve"> </w:t>
            </w:r>
            <w:r w:rsidR="001C38CB" w:rsidRPr="00A97CBA">
              <w:rPr>
                <w:rFonts w:asciiTheme="minorHAnsi" w:hAnsiTheme="minorHAnsi"/>
                <w:i/>
                <w:sz w:val="24"/>
                <w:szCs w:val="24"/>
              </w:rPr>
              <w:t>годин</w:t>
            </w:r>
            <w:r>
              <w:rPr>
                <w:rFonts w:asciiTheme="minorHAnsi" w:hAnsiTheme="minorHAnsi"/>
                <w:i/>
                <w:sz w:val="24"/>
                <w:szCs w:val="24"/>
              </w:rPr>
              <w:t>и</w:t>
            </w:r>
          </w:p>
        </w:tc>
      </w:tr>
    </w:tbl>
    <w:p w:rsidR="001C38CB" w:rsidRPr="0023533A" w:rsidRDefault="001C38CB" w:rsidP="001C38CB">
      <w:pPr>
        <w:spacing w:after="120" w:line="240" w:lineRule="auto"/>
        <w:jc w:val="both"/>
        <w:rPr>
          <w:rFonts w:asciiTheme="minorHAnsi" w:hAnsiTheme="minorHAnsi"/>
          <w:i/>
          <w:color w:val="0070C0"/>
          <w:sz w:val="24"/>
          <w:szCs w:val="24"/>
        </w:rPr>
      </w:pPr>
    </w:p>
    <w:p w:rsidR="00CE181B" w:rsidRDefault="00CE181B" w:rsidP="00AC6151">
      <w:pPr>
        <w:tabs>
          <w:tab w:val="left" w:pos="284"/>
        </w:tabs>
        <w:spacing w:before="240" w:after="120"/>
        <w:ind w:firstLine="700"/>
        <w:jc w:val="both"/>
        <w:rPr>
          <w:sz w:val="26"/>
          <w:szCs w:val="26"/>
        </w:rPr>
      </w:pPr>
    </w:p>
    <w:p w:rsidR="00AC6151" w:rsidRPr="00550C42" w:rsidRDefault="00AC6151" w:rsidP="00AC6151">
      <w:pPr>
        <w:keepNext/>
        <w:numPr>
          <w:ilvl w:val="0"/>
          <w:numId w:val="1"/>
        </w:numPr>
        <w:shd w:val="clear" w:color="auto" w:fill="BFBFBF"/>
        <w:tabs>
          <w:tab w:val="left" w:pos="284"/>
        </w:tabs>
        <w:spacing w:before="120" w:after="120" w:line="240" w:lineRule="auto"/>
        <w:jc w:val="center"/>
        <w:outlineLvl w:val="0"/>
        <w:rPr>
          <w:rFonts w:eastAsia="Times New Roman"/>
          <w:b/>
          <w:color w:val="000000"/>
          <w:sz w:val="26"/>
          <w:szCs w:val="26"/>
        </w:rPr>
      </w:pPr>
      <w:r w:rsidRPr="00550C42">
        <w:rPr>
          <w:rFonts w:eastAsia="Times New Roman"/>
          <w:b/>
          <w:color w:val="000000"/>
          <w:sz w:val="26"/>
          <w:szCs w:val="26"/>
        </w:rPr>
        <w:lastRenderedPageBreak/>
        <w:t>Політика та контроль</w:t>
      </w:r>
    </w:p>
    <w:p w:rsidR="006A721D" w:rsidRPr="006A721D" w:rsidRDefault="00AC6151" w:rsidP="00EB66EA">
      <w:pPr>
        <w:keepNext/>
        <w:numPr>
          <w:ilvl w:val="0"/>
          <w:numId w:val="6"/>
        </w:numPr>
        <w:tabs>
          <w:tab w:val="left" w:pos="284"/>
        </w:tabs>
        <w:spacing w:before="120" w:after="120" w:line="240" w:lineRule="auto"/>
        <w:ind w:firstLine="360"/>
        <w:jc w:val="both"/>
        <w:outlineLvl w:val="0"/>
        <w:rPr>
          <w:rFonts w:asciiTheme="minorHAnsi" w:hAnsiTheme="minorHAnsi"/>
          <w:i/>
          <w:sz w:val="24"/>
          <w:szCs w:val="24"/>
        </w:rPr>
      </w:pPr>
      <w:r w:rsidRPr="006A721D">
        <w:rPr>
          <w:rFonts w:eastAsia="Times New Roman"/>
          <w:b/>
          <w:color w:val="000000"/>
          <w:sz w:val="26"/>
          <w:szCs w:val="26"/>
        </w:rPr>
        <w:t xml:space="preserve">Політика </w:t>
      </w:r>
      <w:r w:rsidR="006A721D">
        <w:rPr>
          <w:rFonts w:eastAsia="Times New Roman"/>
          <w:b/>
          <w:color w:val="000000"/>
          <w:sz w:val="26"/>
          <w:szCs w:val="26"/>
        </w:rPr>
        <w:t xml:space="preserve">освітнього компоненти </w:t>
      </w:r>
    </w:p>
    <w:p w:rsidR="00EB66EA" w:rsidRPr="006A721D" w:rsidRDefault="006A721D" w:rsidP="006A721D">
      <w:pPr>
        <w:keepNext/>
        <w:tabs>
          <w:tab w:val="left" w:pos="284"/>
        </w:tabs>
        <w:spacing w:before="120" w:after="120" w:line="240" w:lineRule="auto"/>
        <w:jc w:val="both"/>
        <w:outlineLvl w:val="0"/>
        <w:rPr>
          <w:rFonts w:asciiTheme="minorHAnsi" w:hAnsiTheme="minorHAnsi"/>
          <w:i/>
          <w:sz w:val="24"/>
          <w:szCs w:val="24"/>
        </w:rPr>
      </w:pPr>
      <w:r>
        <w:rPr>
          <w:rFonts w:eastAsia="Times New Roman"/>
          <w:b/>
          <w:color w:val="000000"/>
          <w:sz w:val="26"/>
          <w:szCs w:val="26"/>
        </w:rPr>
        <w:tab/>
      </w:r>
      <w:r w:rsidR="00EB66EA" w:rsidRPr="006A721D">
        <w:rPr>
          <w:rFonts w:asciiTheme="minorHAnsi" w:hAnsiTheme="minorHAnsi"/>
          <w:i/>
          <w:sz w:val="24"/>
          <w:szCs w:val="24"/>
        </w:rPr>
        <w:t xml:space="preserve">Лекції проводяться в навчальних аудиторіях. Практичні заняття проводяться в аудиторії чи з виїздом в лабораторію, що має необхідне обладнання. Відвідування лекцій та практичних занять є обов’язковим. Перед початком чергової теми лектор проводити опитування за результатами попередніх лекцій з метою визначення рівня обізнаності здобувачів за даною темою та активації уваги </w:t>
      </w:r>
      <w:r w:rsidR="002C1F85">
        <w:rPr>
          <w:i/>
          <w:sz w:val="24"/>
          <w:szCs w:val="24"/>
        </w:rPr>
        <w:t>з</w:t>
      </w:r>
      <w:r w:rsidR="002C1F85" w:rsidRPr="002C1F85">
        <w:rPr>
          <w:i/>
          <w:sz w:val="24"/>
          <w:szCs w:val="24"/>
        </w:rPr>
        <w:t>добувачі</w:t>
      </w:r>
      <w:r w:rsidR="002C1F85">
        <w:rPr>
          <w:i/>
          <w:sz w:val="24"/>
          <w:szCs w:val="24"/>
        </w:rPr>
        <w:t>в</w:t>
      </w:r>
      <w:r w:rsidR="002C1F85" w:rsidRPr="002C1F85">
        <w:rPr>
          <w:i/>
          <w:sz w:val="24"/>
          <w:szCs w:val="24"/>
        </w:rPr>
        <w:t xml:space="preserve"> вищої освіти рівня PhD</w:t>
      </w:r>
      <w:r w:rsidR="00EB66EA" w:rsidRPr="006A721D">
        <w:rPr>
          <w:rFonts w:asciiTheme="minorHAnsi" w:hAnsiTheme="minorHAnsi"/>
          <w:i/>
          <w:sz w:val="24"/>
          <w:szCs w:val="24"/>
        </w:rPr>
        <w:t>.</w:t>
      </w:r>
    </w:p>
    <w:p w:rsidR="00EB66EA" w:rsidRPr="00A97CBA" w:rsidRDefault="00EB66EA" w:rsidP="00EB66EA">
      <w:pPr>
        <w:spacing w:before="120" w:after="120" w:line="240" w:lineRule="auto"/>
        <w:jc w:val="both"/>
        <w:rPr>
          <w:rFonts w:asciiTheme="minorHAnsi" w:hAnsiTheme="minorHAnsi"/>
          <w:i/>
          <w:sz w:val="24"/>
          <w:szCs w:val="24"/>
          <w:u w:val="single"/>
        </w:rPr>
      </w:pPr>
      <w:r w:rsidRPr="00A97CBA">
        <w:rPr>
          <w:rFonts w:asciiTheme="minorHAnsi" w:hAnsiTheme="minorHAnsi"/>
          <w:i/>
          <w:sz w:val="24"/>
          <w:szCs w:val="24"/>
          <w:u w:val="single"/>
        </w:rPr>
        <w:t>Правила поведінки на практичних заняттях:</w:t>
      </w:r>
    </w:p>
    <w:p w:rsidR="00EB66EA" w:rsidRPr="00A97CBA" w:rsidRDefault="00D727DA" w:rsidP="00EB66EA">
      <w:pPr>
        <w:pStyle w:val="a0"/>
        <w:numPr>
          <w:ilvl w:val="0"/>
          <w:numId w:val="13"/>
        </w:numPr>
        <w:spacing w:line="240" w:lineRule="auto"/>
        <w:jc w:val="both"/>
        <w:rPr>
          <w:rFonts w:asciiTheme="minorHAnsi" w:hAnsiTheme="minorHAnsi"/>
          <w:i/>
          <w:sz w:val="24"/>
          <w:szCs w:val="24"/>
        </w:rPr>
      </w:pPr>
      <w:r w:rsidRPr="002C1F85">
        <w:rPr>
          <w:i/>
          <w:sz w:val="24"/>
          <w:szCs w:val="24"/>
        </w:rPr>
        <w:t>Здобувачі вищої освіти рівня PhD</w:t>
      </w:r>
      <w:r w:rsidRPr="00A97CBA">
        <w:rPr>
          <w:rFonts w:asciiTheme="minorHAnsi" w:hAnsiTheme="minorHAnsi"/>
          <w:i/>
          <w:sz w:val="24"/>
          <w:szCs w:val="24"/>
        </w:rPr>
        <w:t xml:space="preserve"> </w:t>
      </w:r>
      <w:r w:rsidR="00EB66EA" w:rsidRPr="00A97CBA">
        <w:rPr>
          <w:rFonts w:asciiTheme="minorHAnsi" w:hAnsiTheme="minorHAnsi"/>
          <w:i/>
          <w:sz w:val="24"/>
          <w:szCs w:val="24"/>
        </w:rPr>
        <w:t>повинні активно відповідати на питання та брати участь у вирішенні завдань, які ставить перед ними викладач.</w:t>
      </w:r>
    </w:p>
    <w:p w:rsidR="00EB66EA" w:rsidRPr="00A97CBA" w:rsidRDefault="00D727DA" w:rsidP="00EB66EA">
      <w:pPr>
        <w:pStyle w:val="a0"/>
        <w:numPr>
          <w:ilvl w:val="0"/>
          <w:numId w:val="13"/>
        </w:numPr>
        <w:spacing w:line="240" w:lineRule="auto"/>
        <w:jc w:val="both"/>
        <w:rPr>
          <w:rFonts w:asciiTheme="minorHAnsi" w:hAnsiTheme="minorHAnsi"/>
          <w:i/>
          <w:sz w:val="24"/>
          <w:szCs w:val="24"/>
        </w:rPr>
      </w:pPr>
      <w:r w:rsidRPr="002C1F85">
        <w:rPr>
          <w:i/>
          <w:sz w:val="24"/>
          <w:szCs w:val="24"/>
        </w:rPr>
        <w:t>Здобувачі вищої освіти рівня PhD</w:t>
      </w:r>
      <w:r w:rsidRPr="00A97CBA">
        <w:rPr>
          <w:rFonts w:asciiTheme="minorHAnsi" w:hAnsiTheme="minorHAnsi"/>
          <w:i/>
          <w:sz w:val="24"/>
          <w:szCs w:val="24"/>
        </w:rPr>
        <w:t xml:space="preserve"> </w:t>
      </w:r>
      <w:r w:rsidR="00EB66EA" w:rsidRPr="00A97CBA">
        <w:rPr>
          <w:rFonts w:asciiTheme="minorHAnsi" w:hAnsiTheme="minorHAnsi"/>
          <w:i/>
          <w:sz w:val="24"/>
          <w:szCs w:val="24"/>
        </w:rPr>
        <w:t xml:space="preserve">вирішують задачі або на дошці, або </w:t>
      </w:r>
      <w:r w:rsidR="00EB66EA">
        <w:rPr>
          <w:rFonts w:asciiTheme="minorHAnsi" w:hAnsiTheme="minorHAnsi"/>
          <w:i/>
          <w:sz w:val="24"/>
          <w:szCs w:val="24"/>
        </w:rPr>
        <w:t xml:space="preserve">в режимі </w:t>
      </w:r>
      <w:r w:rsidR="00EB66EA" w:rsidRPr="00A97CBA">
        <w:rPr>
          <w:rFonts w:asciiTheme="minorHAnsi" w:hAnsiTheme="minorHAnsi"/>
          <w:i/>
          <w:sz w:val="24"/>
          <w:szCs w:val="24"/>
        </w:rPr>
        <w:t>онлайн. В останньому випадку відповіді на вирішені задачі студенти надсилають в електронному варіанті у чат чи на електронну пошту.</w:t>
      </w:r>
    </w:p>
    <w:p w:rsidR="00EB66EA" w:rsidRPr="00A97CBA" w:rsidRDefault="00EB66EA" w:rsidP="00EB66EA">
      <w:pPr>
        <w:pStyle w:val="a0"/>
        <w:numPr>
          <w:ilvl w:val="0"/>
          <w:numId w:val="13"/>
        </w:numPr>
        <w:spacing w:line="240" w:lineRule="auto"/>
        <w:jc w:val="both"/>
        <w:rPr>
          <w:rFonts w:asciiTheme="minorHAnsi" w:hAnsiTheme="minorHAnsi"/>
          <w:i/>
          <w:sz w:val="24"/>
          <w:szCs w:val="24"/>
        </w:rPr>
      </w:pPr>
      <w:r w:rsidRPr="00A97CBA">
        <w:rPr>
          <w:rFonts w:asciiTheme="minorHAnsi" w:hAnsiTheme="minorHAnsi"/>
          <w:i/>
          <w:sz w:val="24"/>
          <w:szCs w:val="24"/>
        </w:rPr>
        <w:t xml:space="preserve">Після перевірки рішення викладачем </w:t>
      </w:r>
      <w:r w:rsidR="00D727DA" w:rsidRPr="002C1F85">
        <w:rPr>
          <w:i/>
          <w:sz w:val="24"/>
          <w:szCs w:val="24"/>
        </w:rPr>
        <w:t>з</w:t>
      </w:r>
      <w:r w:rsidR="002C1F85" w:rsidRPr="002C1F85">
        <w:rPr>
          <w:i/>
          <w:sz w:val="24"/>
          <w:szCs w:val="24"/>
        </w:rPr>
        <w:t>добувачу</w:t>
      </w:r>
      <w:r w:rsidR="00D727DA" w:rsidRPr="002C1F85">
        <w:rPr>
          <w:i/>
          <w:sz w:val="24"/>
          <w:szCs w:val="24"/>
        </w:rPr>
        <w:t xml:space="preserve"> вищої освіти рівня PhD</w:t>
      </w:r>
      <w:r w:rsidR="00D727DA" w:rsidRPr="00A97CBA">
        <w:rPr>
          <w:rFonts w:asciiTheme="minorHAnsi" w:hAnsiTheme="minorHAnsi"/>
          <w:i/>
          <w:sz w:val="24"/>
          <w:szCs w:val="24"/>
        </w:rPr>
        <w:t xml:space="preserve"> </w:t>
      </w:r>
      <w:r w:rsidRPr="00A97CBA">
        <w:rPr>
          <w:rFonts w:asciiTheme="minorHAnsi" w:hAnsiTheme="minorHAnsi"/>
          <w:i/>
          <w:sz w:val="24"/>
          <w:szCs w:val="24"/>
        </w:rPr>
        <w:t>зараховується вирішення задачі на практичному занятті.</w:t>
      </w:r>
    </w:p>
    <w:p w:rsidR="00EB66EA" w:rsidRDefault="00EB66EA" w:rsidP="00EB66EA">
      <w:pPr>
        <w:pStyle w:val="a0"/>
        <w:numPr>
          <w:ilvl w:val="0"/>
          <w:numId w:val="13"/>
        </w:numPr>
        <w:spacing w:line="240" w:lineRule="auto"/>
        <w:jc w:val="both"/>
        <w:rPr>
          <w:rFonts w:asciiTheme="minorHAnsi" w:hAnsiTheme="minorHAnsi"/>
          <w:i/>
          <w:sz w:val="24"/>
          <w:szCs w:val="24"/>
        </w:rPr>
      </w:pPr>
      <w:r w:rsidRPr="00A97CBA">
        <w:rPr>
          <w:rFonts w:asciiTheme="minorHAnsi" w:hAnsiTheme="minorHAnsi"/>
          <w:i/>
          <w:sz w:val="24"/>
          <w:szCs w:val="24"/>
        </w:rPr>
        <w:t>Відмова вирішувати задачу без поважної причини штрафується відповідно до правил призначення заохочувальних та штрафних балів.</w:t>
      </w:r>
    </w:p>
    <w:p w:rsidR="00EB66EA" w:rsidRPr="00A97CBA" w:rsidRDefault="00EB66EA" w:rsidP="00EB66EA">
      <w:pPr>
        <w:pStyle w:val="a0"/>
        <w:spacing w:line="240" w:lineRule="auto"/>
        <w:jc w:val="both"/>
        <w:rPr>
          <w:rFonts w:asciiTheme="minorHAnsi" w:hAnsiTheme="minorHAnsi"/>
          <w:i/>
          <w:sz w:val="24"/>
          <w:szCs w:val="24"/>
        </w:rPr>
      </w:pPr>
    </w:p>
    <w:p w:rsidR="00EB66EA" w:rsidRPr="00A97CBA" w:rsidRDefault="00EB66EA" w:rsidP="00EB66EA">
      <w:pPr>
        <w:spacing w:before="120" w:after="120" w:line="240" w:lineRule="auto"/>
        <w:jc w:val="both"/>
        <w:rPr>
          <w:rFonts w:asciiTheme="minorHAnsi" w:hAnsiTheme="minorHAnsi"/>
          <w:i/>
          <w:sz w:val="24"/>
          <w:szCs w:val="24"/>
          <w:u w:val="single"/>
        </w:rPr>
      </w:pPr>
      <w:r w:rsidRPr="00A97CBA">
        <w:rPr>
          <w:rFonts w:asciiTheme="minorHAnsi" w:hAnsiTheme="minorHAnsi"/>
          <w:i/>
          <w:sz w:val="24"/>
          <w:szCs w:val="24"/>
          <w:u w:val="single"/>
        </w:rPr>
        <w:t>Правила призначення заохочувальних та штрафних балів:</w:t>
      </w:r>
    </w:p>
    <w:p w:rsidR="00EB66EA" w:rsidRPr="00A06C85" w:rsidRDefault="00EB66EA" w:rsidP="00EB66EA">
      <w:pPr>
        <w:pStyle w:val="a0"/>
        <w:numPr>
          <w:ilvl w:val="0"/>
          <w:numId w:val="14"/>
        </w:numPr>
        <w:spacing w:line="240" w:lineRule="auto"/>
        <w:jc w:val="both"/>
        <w:rPr>
          <w:rFonts w:asciiTheme="minorHAnsi" w:hAnsiTheme="minorHAnsi"/>
          <w:i/>
          <w:sz w:val="24"/>
          <w:szCs w:val="24"/>
        </w:rPr>
      </w:pPr>
      <w:r w:rsidRPr="00A06C85">
        <w:rPr>
          <w:rFonts w:asciiTheme="minorHAnsi" w:hAnsiTheme="minorHAnsi"/>
          <w:i/>
          <w:sz w:val="24"/>
          <w:szCs w:val="24"/>
        </w:rPr>
        <w:t>За активну роботу на лекції та практичному занятті нараховується 1 заохочувальний бал.</w:t>
      </w:r>
    </w:p>
    <w:p w:rsidR="00EB66EA" w:rsidRPr="00A97CBA" w:rsidRDefault="00EB66EA" w:rsidP="00EB66EA">
      <w:pPr>
        <w:pStyle w:val="a0"/>
        <w:numPr>
          <w:ilvl w:val="0"/>
          <w:numId w:val="14"/>
        </w:numPr>
        <w:spacing w:line="240" w:lineRule="auto"/>
        <w:jc w:val="both"/>
        <w:rPr>
          <w:rFonts w:asciiTheme="minorHAnsi" w:hAnsiTheme="minorHAnsi"/>
          <w:i/>
          <w:sz w:val="24"/>
          <w:szCs w:val="24"/>
        </w:rPr>
      </w:pPr>
      <w:r>
        <w:rPr>
          <w:rFonts w:asciiTheme="minorHAnsi" w:hAnsiTheme="minorHAnsi"/>
          <w:i/>
          <w:sz w:val="24"/>
          <w:szCs w:val="24"/>
        </w:rPr>
        <w:t>За відмову відповідати чи демонстрацію повної відсутності знань для відповіді на питання нараховується штрафний бал (-1 бал).</w:t>
      </w:r>
    </w:p>
    <w:p w:rsidR="00EB66EA" w:rsidRPr="00A97CBA" w:rsidRDefault="00EB66EA" w:rsidP="00EB66EA">
      <w:pPr>
        <w:spacing w:before="120" w:after="120" w:line="240" w:lineRule="auto"/>
        <w:jc w:val="both"/>
        <w:rPr>
          <w:rFonts w:asciiTheme="minorHAnsi" w:hAnsiTheme="minorHAnsi"/>
          <w:i/>
          <w:sz w:val="24"/>
          <w:szCs w:val="24"/>
        </w:rPr>
      </w:pPr>
      <w:r w:rsidRPr="00A97CBA">
        <w:rPr>
          <w:rFonts w:asciiTheme="minorHAnsi" w:hAnsiTheme="minorHAnsi"/>
          <w:i/>
          <w:sz w:val="24"/>
          <w:szCs w:val="24"/>
          <w:u w:val="single"/>
        </w:rPr>
        <w:t>Політика</w:t>
      </w:r>
      <w:r w:rsidRPr="00A97CBA">
        <w:rPr>
          <w:rFonts w:asciiTheme="minorHAnsi" w:hAnsiTheme="minorHAnsi"/>
          <w:i/>
          <w:sz w:val="24"/>
          <w:szCs w:val="24"/>
          <w:u w:val="single"/>
          <w:lang w:val="ru-RU"/>
        </w:rPr>
        <w:t xml:space="preserve"> </w:t>
      </w:r>
      <w:r w:rsidRPr="00A97CBA">
        <w:rPr>
          <w:rFonts w:asciiTheme="minorHAnsi" w:hAnsiTheme="minorHAnsi"/>
          <w:i/>
          <w:sz w:val="24"/>
          <w:szCs w:val="24"/>
          <w:u w:val="single"/>
        </w:rPr>
        <w:t xml:space="preserve">дедлайнів та перескладань: </w:t>
      </w:r>
      <w:r w:rsidRPr="00A97CBA">
        <w:rPr>
          <w:rFonts w:asciiTheme="minorHAnsi" w:hAnsiTheme="minorHAnsi"/>
          <w:i/>
          <w:sz w:val="24"/>
          <w:szCs w:val="24"/>
        </w:rPr>
        <w:t>визначається п. 8 Положення про поточний, календарний та семестровий контроль результатів навчання в КПІ ім. Ігоря Сікорського</w:t>
      </w:r>
      <w:r>
        <w:rPr>
          <w:rFonts w:asciiTheme="minorHAnsi" w:hAnsiTheme="minorHAnsi"/>
          <w:i/>
          <w:sz w:val="24"/>
          <w:szCs w:val="24"/>
        </w:rPr>
        <w:t>.</w:t>
      </w:r>
    </w:p>
    <w:p w:rsidR="00EB66EA" w:rsidRPr="00A97CBA" w:rsidRDefault="00EB66EA" w:rsidP="00EB66EA">
      <w:pPr>
        <w:spacing w:line="240" w:lineRule="auto"/>
        <w:jc w:val="both"/>
        <w:rPr>
          <w:rFonts w:asciiTheme="minorHAnsi" w:hAnsiTheme="minorHAnsi"/>
          <w:i/>
          <w:sz w:val="24"/>
          <w:szCs w:val="24"/>
        </w:rPr>
      </w:pPr>
      <w:r w:rsidRPr="00A97CBA">
        <w:rPr>
          <w:rFonts w:asciiTheme="minorHAnsi" w:hAnsiTheme="minorHAnsi"/>
          <w:i/>
          <w:sz w:val="24"/>
          <w:szCs w:val="24"/>
          <w:u w:val="single"/>
        </w:rPr>
        <w:t>Політика щодо академічної доброчесності:</w:t>
      </w:r>
      <w:r w:rsidRPr="00A97CBA">
        <w:rPr>
          <w:rFonts w:asciiTheme="minorHAnsi" w:hAnsiTheme="minorHAnsi"/>
          <w:i/>
          <w:sz w:val="24"/>
          <w:szCs w:val="24"/>
        </w:rPr>
        <w:t xml:space="preserve"> визначається політикою академічної чесності та іншими положеннями Кодексу честі університету.</w:t>
      </w:r>
    </w:p>
    <w:p w:rsidR="00AC6151" w:rsidRPr="00CA627F" w:rsidRDefault="00AC6151" w:rsidP="00EB66EA">
      <w:pPr>
        <w:pBdr>
          <w:top w:val="nil"/>
          <w:left w:val="nil"/>
          <w:bottom w:val="nil"/>
          <w:right w:val="nil"/>
          <w:between w:val="nil"/>
        </w:pBdr>
        <w:spacing w:after="120" w:line="240" w:lineRule="auto"/>
        <w:jc w:val="both"/>
        <w:rPr>
          <w:rFonts w:eastAsia="Times New Roman"/>
          <w:color w:val="000000"/>
          <w:sz w:val="26"/>
          <w:szCs w:val="26"/>
        </w:rPr>
      </w:pPr>
    </w:p>
    <w:p w:rsidR="00AC6151" w:rsidRDefault="00AC6151" w:rsidP="00AC6151">
      <w:pPr>
        <w:keepNext/>
        <w:numPr>
          <w:ilvl w:val="0"/>
          <w:numId w:val="6"/>
        </w:numPr>
        <w:tabs>
          <w:tab w:val="left" w:pos="284"/>
        </w:tabs>
        <w:spacing w:before="120" w:after="120" w:line="240" w:lineRule="auto"/>
        <w:outlineLvl w:val="0"/>
        <w:rPr>
          <w:rFonts w:eastAsia="Times New Roman"/>
          <w:b/>
          <w:color w:val="000000"/>
          <w:sz w:val="26"/>
          <w:szCs w:val="26"/>
        </w:rPr>
      </w:pPr>
      <w:r w:rsidRPr="00550C42">
        <w:rPr>
          <w:rFonts w:eastAsia="Times New Roman"/>
          <w:b/>
          <w:color w:val="000000"/>
          <w:sz w:val="26"/>
          <w:szCs w:val="26"/>
        </w:rPr>
        <w:t>Види контролю та рейтингова система оцінювання результатів навчання (РСО)</w:t>
      </w:r>
    </w:p>
    <w:p w:rsidR="00AC6151" w:rsidRPr="00D727DA" w:rsidRDefault="00AC6151" w:rsidP="00AC6151">
      <w:pPr>
        <w:keepNext/>
        <w:tabs>
          <w:tab w:val="left" w:pos="284"/>
        </w:tabs>
        <w:spacing w:before="120" w:after="120" w:line="240" w:lineRule="auto"/>
        <w:ind w:left="720"/>
        <w:outlineLvl w:val="0"/>
        <w:rPr>
          <w:sz w:val="24"/>
          <w:szCs w:val="24"/>
        </w:rPr>
      </w:pPr>
      <w:r w:rsidRPr="00D727DA">
        <w:rPr>
          <w:sz w:val="24"/>
          <w:szCs w:val="24"/>
        </w:rPr>
        <w:t xml:space="preserve">Розподіл навчального часу за видами занять і завдань з освітньої  згідно з робочим навчальним планом: </w:t>
      </w:r>
    </w:p>
    <w:tbl>
      <w:tblPr>
        <w:tblStyle w:val="a4"/>
        <w:tblW w:w="0" w:type="auto"/>
        <w:tblInd w:w="720" w:type="dxa"/>
        <w:tblLook w:val="04A0"/>
      </w:tblPr>
      <w:tblGrid>
        <w:gridCol w:w="1121"/>
        <w:gridCol w:w="1087"/>
        <w:gridCol w:w="800"/>
        <w:gridCol w:w="890"/>
        <w:gridCol w:w="1282"/>
        <w:gridCol w:w="760"/>
        <w:gridCol w:w="762"/>
        <w:gridCol w:w="797"/>
        <w:gridCol w:w="638"/>
        <w:gridCol w:w="1563"/>
      </w:tblGrid>
      <w:tr w:rsidR="00AC6151" w:rsidRPr="00BE0F68" w:rsidTr="00E7769D">
        <w:tc>
          <w:tcPr>
            <w:tcW w:w="1216" w:type="dxa"/>
            <w:vMerge w:val="restart"/>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Семестр</w:t>
            </w:r>
          </w:p>
        </w:tc>
        <w:tc>
          <w:tcPr>
            <w:tcW w:w="1884" w:type="dxa"/>
            <w:gridSpan w:val="2"/>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Навчальний час</w:t>
            </w:r>
          </w:p>
        </w:tc>
        <w:tc>
          <w:tcPr>
            <w:tcW w:w="3771" w:type="dxa"/>
            <w:gridSpan w:val="4"/>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Розподіл навчальних годин</w:t>
            </w:r>
          </w:p>
        </w:tc>
        <w:tc>
          <w:tcPr>
            <w:tcW w:w="2829" w:type="dxa"/>
            <w:gridSpan w:val="3"/>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Контрольні заходи</w:t>
            </w:r>
          </w:p>
        </w:tc>
      </w:tr>
      <w:tr w:rsidR="00AC6151" w:rsidRPr="00BE0F68" w:rsidTr="00E7769D">
        <w:tc>
          <w:tcPr>
            <w:tcW w:w="1216" w:type="dxa"/>
            <w:vMerge/>
          </w:tcPr>
          <w:p w:rsidR="00AC6151" w:rsidRPr="00BE0F68" w:rsidRDefault="00AC6151" w:rsidP="00E7769D">
            <w:pPr>
              <w:keepNext/>
              <w:tabs>
                <w:tab w:val="left" w:pos="284"/>
              </w:tabs>
              <w:spacing w:before="120" w:after="120" w:line="240" w:lineRule="auto"/>
              <w:outlineLvl w:val="0"/>
              <w:rPr>
                <w:sz w:val="24"/>
                <w:szCs w:val="24"/>
              </w:rPr>
            </w:pPr>
          </w:p>
        </w:tc>
        <w:tc>
          <w:tcPr>
            <w:tcW w:w="942"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Кредити</w:t>
            </w:r>
          </w:p>
        </w:tc>
        <w:tc>
          <w:tcPr>
            <w:tcW w:w="942"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акад. год.</w:t>
            </w:r>
          </w:p>
        </w:tc>
        <w:tc>
          <w:tcPr>
            <w:tcW w:w="942"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Лекції</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Практичні</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Лаб. роб.</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СРС</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МКР</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РР</w:t>
            </w:r>
          </w:p>
        </w:tc>
        <w:tc>
          <w:tcPr>
            <w:tcW w:w="943" w:type="dxa"/>
          </w:tcPr>
          <w:p w:rsidR="00AC6151" w:rsidRPr="00BE0F68" w:rsidRDefault="00AC6151" w:rsidP="00E7769D">
            <w:pPr>
              <w:keepNext/>
              <w:tabs>
                <w:tab w:val="left" w:pos="284"/>
              </w:tabs>
              <w:spacing w:before="120" w:after="120" w:line="240" w:lineRule="auto"/>
              <w:outlineLvl w:val="0"/>
              <w:rPr>
                <w:sz w:val="24"/>
                <w:szCs w:val="24"/>
              </w:rPr>
            </w:pPr>
            <w:r w:rsidRPr="00BE0F68">
              <w:rPr>
                <w:sz w:val="24"/>
                <w:szCs w:val="24"/>
              </w:rPr>
              <w:t>Семестровий контроль</w:t>
            </w:r>
          </w:p>
        </w:tc>
      </w:tr>
      <w:tr w:rsidR="00AC6151" w:rsidRPr="00BE0F68" w:rsidTr="00E7769D">
        <w:tc>
          <w:tcPr>
            <w:tcW w:w="1216"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4</w:t>
            </w:r>
          </w:p>
        </w:tc>
        <w:tc>
          <w:tcPr>
            <w:tcW w:w="942"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5</w:t>
            </w:r>
          </w:p>
        </w:tc>
        <w:tc>
          <w:tcPr>
            <w:tcW w:w="942"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150</w:t>
            </w:r>
          </w:p>
        </w:tc>
        <w:tc>
          <w:tcPr>
            <w:tcW w:w="942"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18</w:t>
            </w:r>
          </w:p>
        </w:tc>
        <w:tc>
          <w:tcPr>
            <w:tcW w:w="943" w:type="dxa"/>
          </w:tcPr>
          <w:p w:rsidR="00AC6151" w:rsidRPr="00BE0F68" w:rsidRDefault="00EB66EA" w:rsidP="00E7769D">
            <w:pPr>
              <w:keepNext/>
              <w:tabs>
                <w:tab w:val="left" w:pos="284"/>
              </w:tabs>
              <w:spacing w:before="120" w:after="120" w:line="240" w:lineRule="auto"/>
              <w:jc w:val="center"/>
              <w:outlineLvl w:val="0"/>
              <w:rPr>
                <w:sz w:val="24"/>
                <w:szCs w:val="24"/>
              </w:rPr>
            </w:pPr>
            <w:r>
              <w:rPr>
                <w:sz w:val="24"/>
                <w:szCs w:val="24"/>
              </w:rPr>
              <w:t>18</w:t>
            </w:r>
          </w:p>
        </w:tc>
        <w:tc>
          <w:tcPr>
            <w:tcW w:w="943"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36</w:t>
            </w:r>
          </w:p>
        </w:tc>
        <w:tc>
          <w:tcPr>
            <w:tcW w:w="943" w:type="dxa"/>
          </w:tcPr>
          <w:p w:rsidR="00AC6151" w:rsidRPr="00BE0F68" w:rsidRDefault="00EB66EA" w:rsidP="00E7769D">
            <w:pPr>
              <w:keepNext/>
              <w:tabs>
                <w:tab w:val="left" w:pos="284"/>
              </w:tabs>
              <w:spacing w:before="120" w:after="120" w:line="240" w:lineRule="auto"/>
              <w:jc w:val="center"/>
              <w:outlineLvl w:val="0"/>
              <w:rPr>
                <w:sz w:val="24"/>
                <w:szCs w:val="24"/>
              </w:rPr>
            </w:pPr>
            <w:r>
              <w:rPr>
                <w:sz w:val="24"/>
                <w:szCs w:val="24"/>
              </w:rPr>
              <w:t>78</w:t>
            </w:r>
          </w:p>
        </w:tc>
        <w:tc>
          <w:tcPr>
            <w:tcW w:w="943" w:type="dxa"/>
          </w:tcPr>
          <w:p w:rsidR="00AC6151" w:rsidRPr="00BE0F68" w:rsidRDefault="00DA3E3D" w:rsidP="00E7769D">
            <w:pPr>
              <w:keepNext/>
              <w:tabs>
                <w:tab w:val="left" w:pos="284"/>
              </w:tabs>
              <w:spacing w:before="120" w:after="120" w:line="240" w:lineRule="auto"/>
              <w:jc w:val="center"/>
              <w:outlineLvl w:val="0"/>
              <w:rPr>
                <w:sz w:val="24"/>
                <w:szCs w:val="24"/>
              </w:rPr>
            </w:pPr>
            <w:r>
              <w:rPr>
                <w:sz w:val="24"/>
                <w:szCs w:val="24"/>
              </w:rPr>
              <w:t>2</w:t>
            </w:r>
          </w:p>
        </w:tc>
        <w:tc>
          <w:tcPr>
            <w:tcW w:w="943" w:type="dxa"/>
          </w:tcPr>
          <w:p w:rsidR="00AC6151" w:rsidRPr="00BE0F68" w:rsidRDefault="00AC6151" w:rsidP="00E7769D">
            <w:pPr>
              <w:keepNext/>
              <w:tabs>
                <w:tab w:val="left" w:pos="284"/>
              </w:tabs>
              <w:spacing w:before="120" w:after="120" w:line="240" w:lineRule="auto"/>
              <w:jc w:val="center"/>
              <w:outlineLvl w:val="0"/>
              <w:rPr>
                <w:sz w:val="24"/>
                <w:szCs w:val="24"/>
              </w:rPr>
            </w:pPr>
            <w:r>
              <w:rPr>
                <w:sz w:val="24"/>
                <w:szCs w:val="24"/>
              </w:rPr>
              <w:t>-</w:t>
            </w:r>
          </w:p>
        </w:tc>
        <w:tc>
          <w:tcPr>
            <w:tcW w:w="943" w:type="dxa"/>
          </w:tcPr>
          <w:p w:rsidR="00AC6151" w:rsidRPr="00BE0F68" w:rsidRDefault="00E133C5" w:rsidP="00E7769D">
            <w:pPr>
              <w:keepNext/>
              <w:tabs>
                <w:tab w:val="left" w:pos="284"/>
              </w:tabs>
              <w:spacing w:before="120" w:after="120" w:line="240" w:lineRule="auto"/>
              <w:jc w:val="center"/>
              <w:outlineLvl w:val="0"/>
              <w:rPr>
                <w:sz w:val="24"/>
                <w:szCs w:val="24"/>
              </w:rPr>
            </w:pPr>
            <w:r>
              <w:rPr>
                <w:sz w:val="24"/>
                <w:szCs w:val="24"/>
              </w:rPr>
              <w:t>залік</w:t>
            </w:r>
          </w:p>
        </w:tc>
      </w:tr>
    </w:tbl>
    <w:p w:rsidR="00AC6151" w:rsidRDefault="00AC6151" w:rsidP="00AC6151">
      <w:pPr>
        <w:pBdr>
          <w:top w:val="nil"/>
          <w:left w:val="nil"/>
          <w:bottom w:val="nil"/>
          <w:right w:val="nil"/>
          <w:between w:val="nil"/>
        </w:pBdr>
        <w:spacing w:line="240" w:lineRule="auto"/>
        <w:ind w:firstLine="360"/>
        <w:jc w:val="both"/>
        <w:rPr>
          <w:rFonts w:eastAsia="Times New Roman"/>
          <w:color w:val="000000"/>
          <w:sz w:val="26"/>
          <w:szCs w:val="26"/>
        </w:rPr>
      </w:pPr>
    </w:p>
    <w:p w:rsidR="00E133C5" w:rsidRDefault="00E133C5" w:rsidP="00E133C5">
      <w:pPr>
        <w:spacing w:line="240" w:lineRule="auto"/>
        <w:jc w:val="both"/>
        <w:rPr>
          <w:rFonts w:asciiTheme="minorHAnsi" w:hAnsiTheme="minorHAnsi"/>
          <w:i/>
          <w:color w:val="0070C0"/>
          <w:sz w:val="24"/>
          <w:szCs w:val="24"/>
        </w:rPr>
      </w:pPr>
    </w:p>
    <w:p w:rsidR="00E133C5" w:rsidRPr="00A97CBA" w:rsidRDefault="00E133C5" w:rsidP="00E133C5">
      <w:pPr>
        <w:spacing w:line="240" w:lineRule="auto"/>
        <w:jc w:val="both"/>
        <w:rPr>
          <w:rFonts w:asciiTheme="minorHAnsi" w:hAnsiTheme="minorHAnsi"/>
          <w:i/>
          <w:sz w:val="24"/>
          <w:szCs w:val="24"/>
        </w:rPr>
      </w:pPr>
      <w:r w:rsidRPr="00A97CBA">
        <w:rPr>
          <w:rFonts w:asciiTheme="minorHAnsi" w:hAnsiTheme="minorHAnsi"/>
          <w:i/>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E133C5" w:rsidRPr="00A97CBA" w:rsidRDefault="00E133C5" w:rsidP="00E133C5">
      <w:pPr>
        <w:spacing w:line="240" w:lineRule="auto"/>
        <w:jc w:val="both"/>
        <w:rPr>
          <w:rFonts w:asciiTheme="minorHAnsi" w:hAnsiTheme="minorHAnsi"/>
          <w:i/>
          <w:sz w:val="24"/>
          <w:szCs w:val="24"/>
        </w:rPr>
      </w:pPr>
    </w:p>
    <w:p w:rsidR="00E133C5" w:rsidRPr="00A97CBA" w:rsidRDefault="00E133C5" w:rsidP="00E133C5">
      <w:pPr>
        <w:pStyle w:val="a0"/>
        <w:numPr>
          <w:ilvl w:val="0"/>
          <w:numId w:val="18"/>
        </w:numPr>
        <w:spacing w:line="240" w:lineRule="auto"/>
        <w:jc w:val="both"/>
        <w:rPr>
          <w:rFonts w:asciiTheme="minorHAnsi" w:hAnsiTheme="minorHAnsi"/>
          <w:i/>
          <w:sz w:val="24"/>
          <w:szCs w:val="24"/>
        </w:rPr>
      </w:pPr>
      <w:r w:rsidRPr="00A97CBA">
        <w:rPr>
          <w:rFonts w:asciiTheme="minorHAnsi" w:hAnsiTheme="minorHAnsi"/>
          <w:i/>
          <w:sz w:val="24"/>
          <w:szCs w:val="24"/>
          <w:u w:val="single"/>
        </w:rPr>
        <w:t>Поточний контроль</w:t>
      </w:r>
      <w:r w:rsidRPr="00A97CBA">
        <w:rPr>
          <w:rFonts w:asciiTheme="minorHAnsi" w:hAnsiTheme="minorHAnsi"/>
          <w:i/>
          <w:sz w:val="24"/>
          <w:szCs w:val="24"/>
        </w:rPr>
        <w:t>: опитування на практичних заняттях.</w:t>
      </w:r>
    </w:p>
    <w:p w:rsidR="00E133C5" w:rsidRPr="00A97CBA" w:rsidRDefault="00E133C5" w:rsidP="00E133C5">
      <w:pPr>
        <w:pStyle w:val="a0"/>
        <w:numPr>
          <w:ilvl w:val="0"/>
          <w:numId w:val="18"/>
        </w:numPr>
        <w:spacing w:line="240" w:lineRule="auto"/>
        <w:jc w:val="both"/>
        <w:rPr>
          <w:rFonts w:asciiTheme="minorHAnsi" w:hAnsiTheme="minorHAnsi"/>
          <w:i/>
          <w:sz w:val="24"/>
          <w:szCs w:val="24"/>
        </w:rPr>
      </w:pPr>
      <w:r w:rsidRPr="00A97CBA">
        <w:rPr>
          <w:rFonts w:asciiTheme="minorHAnsi" w:hAnsiTheme="minorHAnsi"/>
          <w:i/>
          <w:sz w:val="24"/>
          <w:szCs w:val="24"/>
          <w:u w:val="single"/>
        </w:rPr>
        <w:t>Контроль самостійного виконання комплексних спектральних задач</w:t>
      </w:r>
      <w:r w:rsidRPr="00A97CBA">
        <w:rPr>
          <w:rFonts w:asciiTheme="minorHAnsi" w:hAnsiTheme="minorHAnsi"/>
          <w:i/>
          <w:sz w:val="24"/>
          <w:szCs w:val="24"/>
        </w:rPr>
        <w:t xml:space="preserve"> – протягом семестру.</w:t>
      </w:r>
    </w:p>
    <w:p w:rsidR="00E133C5" w:rsidRPr="00A97CBA" w:rsidRDefault="00E133C5" w:rsidP="00E133C5">
      <w:pPr>
        <w:pStyle w:val="a0"/>
        <w:numPr>
          <w:ilvl w:val="0"/>
          <w:numId w:val="18"/>
        </w:numPr>
        <w:spacing w:line="240" w:lineRule="auto"/>
        <w:jc w:val="both"/>
        <w:rPr>
          <w:rFonts w:asciiTheme="minorHAnsi" w:hAnsiTheme="minorHAnsi"/>
          <w:i/>
          <w:sz w:val="24"/>
          <w:szCs w:val="24"/>
        </w:rPr>
      </w:pPr>
      <w:r w:rsidRPr="00A97CBA">
        <w:rPr>
          <w:rFonts w:asciiTheme="minorHAnsi" w:hAnsiTheme="minorHAnsi"/>
          <w:i/>
          <w:sz w:val="24"/>
          <w:szCs w:val="24"/>
          <w:u w:val="single"/>
        </w:rPr>
        <w:t>Семестровий контроль</w:t>
      </w:r>
      <w:r w:rsidRPr="00A97CBA">
        <w:rPr>
          <w:rFonts w:asciiTheme="minorHAnsi" w:hAnsiTheme="minorHAnsi"/>
          <w:i/>
          <w:sz w:val="24"/>
          <w:szCs w:val="24"/>
        </w:rPr>
        <w:t xml:space="preserve">: </w:t>
      </w:r>
      <w:r>
        <w:rPr>
          <w:rFonts w:asciiTheme="minorHAnsi" w:hAnsiTheme="minorHAnsi"/>
          <w:i/>
          <w:sz w:val="24"/>
          <w:szCs w:val="24"/>
        </w:rPr>
        <w:t>залік</w:t>
      </w:r>
      <w:r w:rsidRPr="00A97CBA">
        <w:rPr>
          <w:rFonts w:asciiTheme="minorHAnsi" w:hAnsiTheme="minorHAnsi"/>
          <w:i/>
          <w:sz w:val="24"/>
          <w:szCs w:val="24"/>
        </w:rPr>
        <w:t>.</w:t>
      </w:r>
    </w:p>
    <w:p w:rsidR="00E133C5" w:rsidRPr="00A97CBA" w:rsidRDefault="00E133C5" w:rsidP="00E133C5">
      <w:pPr>
        <w:spacing w:before="240" w:after="240" w:line="240" w:lineRule="auto"/>
        <w:jc w:val="center"/>
        <w:rPr>
          <w:rFonts w:asciiTheme="minorHAnsi" w:hAnsiTheme="minorHAnsi"/>
          <w:i/>
          <w:sz w:val="24"/>
          <w:szCs w:val="24"/>
        </w:rPr>
      </w:pPr>
      <w:r w:rsidRPr="00A97CBA">
        <w:rPr>
          <w:rFonts w:asciiTheme="minorHAnsi" w:hAnsiTheme="minorHAnsi"/>
          <w:b/>
          <w:i/>
          <w:sz w:val="24"/>
          <w:szCs w:val="24"/>
        </w:rPr>
        <w:lastRenderedPageBreak/>
        <w:t>Рейтингова система оцінювання результатів навчання</w:t>
      </w:r>
    </w:p>
    <w:p w:rsidR="00E133C5" w:rsidRPr="00A97CBA" w:rsidRDefault="00E133C5" w:rsidP="00E133C5">
      <w:pPr>
        <w:spacing w:line="240" w:lineRule="auto"/>
        <w:jc w:val="both"/>
        <w:rPr>
          <w:rFonts w:asciiTheme="minorHAnsi" w:hAnsiTheme="minorHAnsi"/>
          <w:i/>
          <w:sz w:val="24"/>
          <w:szCs w:val="24"/>
        </w:rPr>
      </w:pPr>
      <w:r w:rsidRPr="00A97CBA">
        <w:rPr>
          <w:rFonts w:asciiTheme="minorHAnsi" w:hAnsiTheme="minorHAnsi"/>
          <w:i/>
          <w:sz w:val="24"/>
          <w:szCs w:val="24"/>
        </w:rPr>
        <w:t xml:space="preserve">1. Рейтинг </w:t>
      </w:r>
      <w:r w:rsidR="00D727DA" w:rsidRPr="00DA3E3D">
        <w:rPr>
          <w:i/>
          <w:sz w:val="24"/>
          <w:szCs w:val="24"/>
        </w:rPr>
        <w:t>здобувача вищої освіти рівня PhD</w:t>
      </w:r>
      <w:r w:rsidR="00D727DA" w:rsidRPr="00A97CBA">
        <w:rPr>
          <w:rFonts w:asciiTheme="minorHAnsi" w:hAnsiTheme="minorHAnsi"/>
          <w:i/>
          <w:sz w:val="24"/>
          <w:szCs w:val="24"/>
        </w:rPr>
        <w:t xml:space="preserve"> </w:t>
      </w:r>
      <w:r w:rsidRPr="00A97CBA">
        <w:rPr>
          <w:rFonts w:asciiTheme="minorHAnsi" w:hAnsiTheme="minorHAnsi"/>
          <w:i/>
          <w:sz w:val="24"/>
          <w:szCs w:val="24"/>
        </w:rPr>
        <w:t>з кредитного модуля розраховуєтьс</w:t>
      </w:r>
      <w:r w:rsidR="00DA3E3D">
        <w:rPr>
          <w:rFonts w:asciiTheme="minorHAnsi" w:hAnsiTheme="minorHAnsi"/>
          <w:i/>
          <w:sz w:val="24"/>
          <w:szCs w:val="24"/>
        </w:rPr>
        <w:t>я виходячи із 100-бальної шкали</w:t>
      </w:r>
      <w:r w:rsidR="00DA3E3D" w:rsidRPr="002C1F85">
        <w:rPr>
          <w:rFonts w:asciiTheme="minorHAnsi" w:hAnsiTheme="minorHAnsi"/>
          <w:i/>
          <w:sz w:val="24"/>
          <w:szCs w:val="24"/>
          <w:shd w:val="clear" w:color="auto" w:fill="FFFFFF" w:themeFill="background1"/>
        </w:rPr>
        <w:t>.</w:t>
      </w:r>
      <w:r w:rsidRPr="002C1F85">
        <w:rPr>
          <w:rFonts w:asciiTheme="minorHAnsi" w:hAnsiTheme="minorHAnsi"/>
          <w:i/>
          <w:sz w:val="24"/>
          <w:szCs w:val="24"/>
          <w:shd w:val="clear" w:color="auto" w:fill="FFFFFF" w:themeFill="background1"/>
        </w:rPr>
        <w:t xml:space="preserve"> </w:t>
      </w:r>
      <w:r w:rsidR="00DA3E3D" w:rsidRPr="002C1F85">
        <w:rPr>
          <w:rFonts w:asciiTheme="minorHAnsi" w:hAnsiTheme="minorHAnsi"/>
          <w:i/>
          <w:sz w:val="24"/>
          <w:szCs w:val="24"/>
          <w:shd w:val="clear" w:color="auto" w:fill="FFFFFF" w:themeFill="background1"/>
        </w:rPr>
        <w:t>Р</w:t>
      </w:r>
      <w:r w:rsidRPr="002C1F85">
        <w:rPr>
          <w:rFonts w:asciiTheme="minorHAnsi" w:hAnsiTheme="minorHAnsi"/>
          <w:i/>
          <w:sz w:val="24"/>
          <w:szCs w:val="24"/>
          <w:shd w:val="clear" w:color="auto" w:fill="FFFFFF" w:themeFill="background1"/>
        </w:rPr>
        <w:t>ейтинг</w:t>
      </w:r>
      <w:r w:rsidRPr="00A97CBA">
        <w:rPr>
          <w:rFonts w:asciiTheme="minorHAnsi" w:hAnsiTheme="minorHAnsi"/>
          <w:i/>
          <w:sz w:val="24"/>
          <w:szCs w:val="24"/>
        </w:rPr>
        <w:t xml:space="preserve"> (протягом семестру) складається з балів, що </w:t>
      </w:r>
      <w:r w:rsidR="007E0E7A" w:rsidRPr="00DA3E3D">
        <w:rPr>
          <w:i/>
          <w:sz w:val="24"/>
          <w:szCs w:val="24"/>
        </w:rPr>
        <w:t>здобувач вищої освіти рівня PhD</w:t>
      </w:r>
      <w:r w:rsidR="007E0E7A" w:rsidRPr="00A97CBA">
        <w:rPr>
          <w:rFonts w:asciiTheme="minorHAnsi" w:hAnsiTheme="minorHAnsi"/>
          <w:i/>
          <w:sz w:val="24"/>
          <w:szCs w:val="24"/>
        </w:rPr>
        <w:t xml:space="preserve"> </w:t>
      </w:r>
      <w:r w:rsidRPr="00A97CBA">
        <w:rPr>
          <w:rFonts w:asciiTheme="minorHAnsi" w:hAnsiTheme="minorHAnsi"/>
          <w:i/>
          <w:sz w:val="24"/>
          <w:szCs w:val="24"/>
        </w:rPr>
        <w:t>отримує за:</w:t>
      </w:r>
    </w:p>
    <w:p w:rsidR="00E133C5" w:rsidRPr="00A97CBA" w:rsidRDefault="007E0E7A" w:rsidP="00E133C5">
      <w:pPr>
        <w:numPr>
          <w:ilvl w:val="0"/>
          <w:numId w:val="17"/>
        </w:numPr>
        <w:spacing w:line="240" w:lineRule="auto"/>
        <w:jc w:val="both"/>
        <w:rPr>
          <w:rFonts w:asciiTheme="minorHAnsi" w:hAnsiTheme="minorHAnsi"/>
          <w:i/>
          <w:sz w:val="24"/>
          <w:szCs w:val="24"/>
        </w:rPr>
      </w:pPr>
      <w:r>
        <w:rPr>
          <w:rFonts w:asciiTheme="minorHAnsi" w:hAnsiTheme="minorHAnsi"/>
          <w:i/>
          <w:sz w:val="24"/>
          <w:szCs w:val="24"/>
        </w:rPr>
        <w:t>модульна</w:t>
      </w:r>
      <w:r w:rsidR="00E133C5" w:rsidRPr="00A97CBA">
        <w:rPr>
          <w:rFonts w:asciiTheme="minorHAnsi" w:hAnsiTheme="minorHAnsi"/>
          <w:i/>
          <w:sz w:val="24"/>
          <w:szCs w:val="24"/>
        </w:rPr>
        <w:t xml:space="preserve"> </w:t>
      </w:r>
      <w:r w:rsidR="00E133C5">
        <w:rPr>
          <w:rFonts w:asciiTheme="minorHAnsi" w:hAnsiTheme="minorHAnsi"/>
          <w:i/>
          <w:sz w:val="24"/>
          <w:szCs w:val="24"/>
        </w:rPr>
        <w:t>контрольна робота</w:t>
      </w:r>
      <w:r w:rsidR="00E133C5" w:rsidRPr="00A97CBA">
        <w:rPr>
          <w:rFonts w:asciiTheme="minorHAnsi" w:hAnsiTheme="minorHAnsi"/>
          <w:i/>
          <w:sz w:val="24"/>
          <w:szCs w:val="24"/>
        </w:rPr>
        <w:t xml:space="preserve"> (</w:t>
      </w:r>
      <w:r w:rsidR="00DA3E3D">
        <w:rPr>
          <w:rFonts w:asciiTheme="minorHAnsi" w:hAnsiTheme="minorHAnsi"/>
          <w:i/>
          <w:sz w:val="24"/>
          <w:szCs w:val="24"/>
        </w:rPr>
        <w:t>4</w:t>
      </w:r>
      <w:r w:rsidR="00E133C5">
        <w:rPr>
          <w:rFonts w:asciiTheme="minorHAnsi" w:hAnsiTheme="minorHAnsi"/>
          <w:i/>
          <w:sz w:val="24"/>
          <w:szCs w:val="24"/>
        </w:rPr>
        <w:t>0</w:t>
      </w:r>
      <w:r w:rsidR="00E133C5" w:rsidRPr="00A97CBA">
        <w:rPr>
          <w:rFonts w:asciiTheme="minorHAnsi" w:hAnsiTheme="minorHAnsi"/>
          <w:i/>
          <w:sz w:val="24"/>
          <w:szCs w:val="24"/>
        </w:rPr>
        <w:t xml:space="preserve"> балів); </w:t>
      </w:r>
    </w:p>
    <w:p w:rsidR="00E133C5" w:rsidRDefault="00E133C5" w:rsidP="00E133C5">
      <w:pPr>
        <w:numPr>
          <w:ilvl w:val="0"/>
          <w:numId w:val="17"/>
        </w:numPr>
        <w:spacing w:line="240" w:lineRule="auto"/>
        <w:jc w:val="both"/>
        <w:rPr>
          <w:rFonts w:asciiTheme="minorHAnsi" w:hAnsiTheme="minorHAnsi"/>
          <w:i/>
          <w:sz w:val="24"/>
          <w:szCs w:val="24"/>
        </w:rPr>
      </w:pPr>
      <w:r>
        <w:rPr>
          <w:rFonts w:asciiTheme="minorHAnsi" w:hAnsiTheme="minorHAnsi"/>
          <w:i/>
          <w:sz w:val="24"/>
          <w:szCs w:val="24"/>
        </w:rPr>
        <w:t>відповіді на практичних заняттях (</w:t>
      </w:r>
      <w:r w:rsidR="00DA3E3D">
        <w:rPr>
          <w:rFonts w:asciiTheme="minorHAnsi" w:hAnsiTheme="minorHAnsi"/>
          <w:i/>
          <w:sz w:val="24"/>
          <w:szCs w:val="24"/>
        </w:rPr>
        <w:t>2</w:t>
      </w:r>
      <w:r>
        <w:rPr>
          <w:rFonts w:asciiTheme="minorHAnsi" w:hAnsiTheme="minorHAnsi"/>
          <w:i/>
          <w:sz w:val="24"/>
          <w:szCs w:val="24"/>
        </w:rPr>
        <w:t>0 балів);</w:t>
      </w:r>
    </w:p>
    <w:p w:rsidR="00E133C5" w:rsidRDefault="00E133C5" w:rsidP="00E133C5">
      <w:pPr>
        <w:numPr>
          <w:ilvl w:val="0"/>
          <w:numId w:val="17"/>
        </w:numPr>
        <w:spacing w:line="240" w:lineRule="auto"/>
        <w:jc w:val="both"/>
        <w:rPr>
          <w:rFonts w:asciiTheme="minorHAnsi" w:hAnsiTheme="minorHAnsi"/>
          <w:i/>
          <w:sz w:val="24"/>
          <w:szCs w:val="24"/>
        </w:rPr>
      </w:pPr>
      <w:r>
        <w:rPr>
          <w:rFonts w:asciiTheme="minorHAnsi" w:hAnsiTheme="minorHAnsi"/>
          <w:i/>
          <w:sz w:val="24"/>
          <w:szCs w:val="24"/>
        </w:rPr>
        <w:t xml:space="preserve">самостійне розв’язування 8 комплексних спектральних задач (графічне завдання) – </w:t>
      </w:r>
      <w:r w:rsidR="00DA3E3D">
        <w:rPr>
          <w:rFonts w:asciiTheme="minorHAnsi" w:hAnsiTheme="minorHAnsi"/>
          <w:i/>
          <w:sz w:val="24"/>
          <w:szCs w:val="24"/>
        </w:rPr>
        <w:t>4</w:t>
      </w:r>
      <w:r>
        <w:rPr>
          <w:rFonts w:asciiTheme="minorHAnsi" w:hAnsiTheme="minorHAnsi"/>
          <w:i/>
          <w:sz w:val="24"/>
          <w:szCs w:val="24"/>
        </w:rPr>
        <w:t>0 балів).</w:t>
      </w:r>
    </w:p>
    <w:p w:rsidR="00E133C5" w:rsidRPr="00A97CBA" w:rsidRDefault="00E133C5" w:rsidP="00E133C5">
      <w:pPr>
        <w:spacing w:line="240" w:lineRule="auto"/>
        <w:ind w:left="360"/>
        <w:jc w:val="both"/>
        <w:rPr>
          <w:rFonts w:asciiTheme="minorHAnsi" w:hAnsiTheme="minorHAnsi"/>
          <w:i/>
          <w:sz w:val="24"/>
          <w:szCs w:val="24"/>
        </w:rPr>
      </w:pPr>
      <w:r>
        <w:rPr>
          <w:rFonts w:asciiTheme="minorHAnsi" w:hAnsiTheme="minorHAnsi"/>
          <w:i/>
          <w:sz w:val="24"/>
          <w:szCs w:val="24"/>
        </w:rPr>
        <w:t xml:space="preserve">Крім цього, можуть нараховуватися додаткові </w:t>
      </w:r>
      <w:r w:rsidRPr="00A97CBA">
        <w:rPr>
          <w:rFonts w:asciiTheme="minorHAnsi" w:hAnsiTheme="minorHAnsi"/>
          <w:i/>
          <w:sz w:val="24"/>
          <w:szCs w:val="24"/>
        </w:rPr>
        <w:t xml:space="preserve">бонусні </w:t>
      </w:r>
      <w:r>
        <w:rPr>
          <w:rFonts w:asciiTheme="minorHAnsi" w:hAnsiTheme="minorHAnsi"/>
          <w:i/>
          <w:sz w:val="24"/>
          <w:szCs w:val="24"/>
        </w:rPr>
        <w:t>бали за активність на практичних заняттях (до 2-х балів за одне заняття).</w:t>
      </w:r>
    </w:p>
    <w:p w:rsidR="00E133C5" w:rsidRPr="00A97CBA" w:rsidRDefault="00E133C5" w:rsidP="00E133C5">
      <w:pPr>
        <w:spacing w:line="240" w:lineRule="auto"/>
        <w:jc w:val="both"/>
        <w:rPr>
          <w:rFonts w:asciiTheme="minorHAnsi" w:hAnsiTheme="minorHAnsi"/>
          <w:i/>
          <w:sz w:val="24"/>
          <w:szCs w:val="24"/>
        </w:rPr>
      </w:pPr>
    </w:p>
    <w:p w:rsidR="00E133C5" w:rsidRPr="00A97CBA" w:rsidRDefault="00E133C5" w:rsidP="00E133C5">
      <w:pPr>
        <w:spacing w:line="240" w:lineRule="auto"/>
        <w:jc w:val="both"/>
        <w:rPr>
          <w:rFonts w:asciiTheme="minorHAnsi" w:hAnsiTheme="minorHAnsi"/>
          <w:i/>
          <w:sz w:val="24"/>
          <w:szCs w:val="24"/>
        </w:rPr>
      </w:pPr>
      <w:r w:rsidRPr="00A97CBA">
        <w:rPr>
          <w:rFonts w:asciiTheme="minorHAnsi" w:hAnsiTheme="minorHAnsi"/>
          <w:i/>
          <w:sz w:val="24"/>
          <w:szCs w:val="24"/>
        </w:rPr>
        <w:t>2.</w:t>
      </w:r>
      <w:r w:rsidRPr="00A97CBA">
        <w:rPr>
          <w:rFonts w:asciiTheme="minorHAnsi" w:hAnsiTheme="minorHAnsi"/>
          <w:b/>
          <w:i/>
          <w:sz w:val="24"/>
          <w:szCs w:val="24"/>
        </w:rPr>
        <w:t xml:space="preserve"> Критерії нарахування балів</w:t>
      </w:r>
      <w:r w:rsidRPr="00A97CBA">
        <w:rPr>
          <w:rFonts w:asciiTheme="minorHAnsi" w:hAnsiTheme="minorHAnsi"/>
          <w:i/>
          <w:sz w:val="24"/>
          <w:szCs w:val="24"/>
        </w:rPr>
        <w:t>:</w:t>
      </w:r>
    </w:p>
    <w:p w:rsidR="00E133C5" w:rsidRPr="00A97CBA" w:rsidRDefault="00E133C5" w:rsidP="00E133C5">
      <w:pPr>
        <w:spacing w:line="240" w:lineRule="auto"/>
        <w:ind w:left="708"/>
        <w:jc w:val="both"/>
        <w:rPr>
          <w:rFonts w:asciiTheme="minorHAnsi" w:hAnsiTheme="minorHAnsi" w:cstheme="minorHAnsi"/>
          <w:i/>
          <w:sz w:val="24"/>
          <w:szCs w:val="24"/>
        </w:rPr>
      </w:pPr>
      <w:r w:rsidRPr="00A97CBA">
        <w:rPr>
          <w:rFonts w:asciiTheme="minorHAnsi" w:hAnsiTheme="minorHAnsi"/>
          <w:i/>
          <w:sz w:val="24"/>
          <w:szCs w:val="24"/>
        </w:rPr>
        <w:t xml:space="preserve">2.1. </w:t>
      </w:r>
      <w:r w:rsidRPr="00A97CBA">
        <w:rPr>
          <w:rFonts w:asciiTheme="minorHAnsi" w:hAnsiTheme="minorHAnsi" w:cstheme="minorHAnsi"/>
          <w:i/>
          <w:sz w:val="24"/>
          <w:szCs w:val="24"/>
        </w:rPr>
        <w:t xml:space="preserve">Критерії оцінювання </w:t>
      </w:r>
      <w:r w:rsidR="007E0E7A">
        <w:rPr>
          <w:rFonts w:asciiTheme="minorHAnsi" w:hAnsiTheme="minorHAnsi" w:cstheme="minorHAnsi"/>
          <w:i/>
          <w:sz w:val="24"/>
          <w:szCs w:val="24"/>
        </w:rPr>
        <w:t xml:space="preserve">модульної </w:t>
      </w:r>
      <w:r w:rsidRPr="00A97CBA">
        <w:rPr>
          <w:rFonts w:asciiTheme="minorHAnsi" w:hAnsiTheme="minorHAnsi" w:cstheme="minorHAnsi"/>
          <w:i/>
          <w:sz w:val="24"/>
          <w:szCs w:val="24"/>
        </w:rPr>
        <w:t>контрольн</w:t>
      </w:r>
      <w:r>
        <w:rPr>
          <w:rFonts w:asciiTheme="minorHAnsi" w:hAnsiTheme="minorHAnsi" w:cstheme="minorHAnsi"/>
          <w:i/>
          <w:sz w:val="24"/>
          <w:szCs w:val="24"/>
        </w:rPr>
        <w:t>ої</w:t>
      </w:r>
      <w:r w:rsidRPr="00A97CBA">
        <w:rPr>
          <w:rFonts w:asciiTheme="minorHAnsi" w:hAnsiTheme="minorHAnsi" w:cstheme="minorHAnsi"/>
          <w:i/>
          <w:sz w:val="24"/>
          <w:szCs w:val="24"/>
        </w:rPr>
        <w:t xml:space="preserve"> роб</w:t>
      </w:r>
      <w:r>
        <w:rPr>
          <w:rFonts w:asciiTheme="minorHAnsi" w:hAnsiTheme="minorHAnsi" w:cstheme="minorHAnsi"/>
          <w:i/>
          <w:sz w:val="24"/>
          <w:szCs w:val="24"/>
        </w:rPr>
        <w:t>оти</w:t>
      </w:r>
      <w:r w:rsidRPr="00333148">
        <w:rPr>
          <w:rFonts w:asciiTheme="minorHAnsi" w:hAnsiTheme="minorHAnsi" w:cstheme="minorHAnsi"/>
          <w:i/>
          <w:sz w:val="24"/>
          <w:szCs w:val="24"/>
        </w:rPr>
        <w:t xml:space="preserve"> (</w:t>
      </w:r>
      <w:r w:rsidRPr="00A97CBA">
        <w:rPr>
          <w:rFonts w:asciiTheme="minorHAnsi" w:hAnsiTheme="minorHAnsi" w:cstheme="minorHAnsi"/>
          <w:i/>
          <w:sz w:val="24"/>
          <w:szCs w:val="24"/>
          <w:lang w:val="en-US"/>
        </w:rPr>
        <w:t>N</w:t>
      </w:r>
      <w:r w:rsidRPr="00A97CBA">
        <w:rPr>
          <w:rFonts w:asciiTheme="minorHAnsi" w:hAnsiTheme="minorHAnsi" w:cstheme="minorHAnsi"/>
          <w:i/>
          <w:sz w:val="24"/>
          <w:szCs w:val="24"/>
          <w:vertAlign w:val="subscript"/>
        </w:rPr>
        <w:t>к1</w:t>
      </w:r>
      <w:r w:rsidRPr="00A97CBA">
        <w:rPr>
          <w:rFonts w:asciiTheme="minorHAnsi" w:hAnsiTheme="minorHAnsi" w:cstheme="minorHAnsi"/>
          <w:i/>
          <w:sz w:val="24"/>
          <w:szCs w:val="24"/>
        </w:rPr>
        <w:t xml:space="preserve"> та </w:t>
      </w:r>
      <w:r w:rsidRPr="00A97CBA">
        <w:rPr>
          <w:rFonts w:asciiTheme="minorHAnsi" w:hAnsiTheme="minorHAnsi" w:cstheme="minorHAnsi"/>
          <w:i/>
          <w:sz w:val="24"/>
          <w:szCs w:val="24"/>
          <w:lang w:val="en-US"/>
        </w:rPr>
        <w:t>N</w:t>
      </w:r>
      <w:r w:rsidRPr="00A97CBA">
        <w:rPr>
          <w:rFonts w:asciiTheme="minorHAnsi" w:hAnsiTheme="minorHAnsi" w:cstheme="minorHAnsi"/>
          <w:i/>
          <w:sz w:val="24"/>
          <w:szCs w:val="24"/>
          <w:vertAlign w:val="subscript"/>
        </w:rPr>
        <w:t>к2</w:t>
      </w:r>
      <w:r w:rsidRPr="00A97CBA">
        <w:rPr>
          <w:rFonts w:asciiTheme="minorHAnsi" w:hAnsiTheme="minorHAnsi" w:cstheme="minorHAnsi"/>
          <w:i/>
          <w:sz w:val="24"/>
          <w:szCs w:val="24"/>
        </w:rPr>
        <w:t>):</w:t>
      </w:r>
    </w:p>
    <w:p w:rsidR="00E133C5" w:rsidRPr="00A97CBA" w:rsidRDefault="00E133C5" w:rsidP="00E133C5">
      <w:pPr>
        <w:spacing w:line="240" w:lineRule="auto"/>
        <w:ind w:left="708"/>
        <w:jc w:val="both"/>
        <w:rPr>
          <w:rFonts w:asciiTheme="minorHAnsi" w:hAnsiTheme="minorHAnsi"/>
          <w:i/>
          <w:sz w:val="24"/>
          <w:szCs w:val="24"/>
        </w:rPr>
      </w:pPr>
      <w:r w:rsidRPr="00A97CBA">
        <w:rPr>
          <w:rFonts w:asciiTheme="minorHAnsi" w:hAnsiTheme="minorHAnsi"/>
          <w:i/>
          <w:sz w:val="24"/>
          <w:szCs w:val="24"/>
        </w:rPr>
        <w:t xml:space="preserve">Ваговий бал – </w:t>
      </w:r>
      <w:r w:rsidR="00DA3E3D" w:rsidRPr="002C1F85">
        <w:rPr>
          <w:rFonts w:asciiTheme="minorHAnsi" w:hAnsiTheme="minorHAnsi"/>
          <w:b/>
          <w:i/>
          <w:sz w:val="24"/>
          <w:szCs w:val="24"/>
        </w:rPr>
        <w:t>4</w:t>
      </w:r>
      <w:r w:rsidRPr="002C1F85">
        <w:rPr>
          <w:rFonts w:asciiTheme="minorHAnsi" w:hAnsiTheme="minorHAnsi"/>
          <w:b/>
          <w:i/>
          <w:sz w:val="24"/>
          <w:szCs w:val="24"/>
        </w:rPr>
        <w:t xml:space="preserve">0 </w:t>
      </w:r>
      <w:r w:rsidRPr="00A97CBA">
        <w:rPr>
          <w:rFonts w:asciiTheme="minorHAnsi" w:hAnsiTheme="minorHAnsi"/>
          <w:b/>
          <w:i/>
          <w:sz w:val="24"/>
          <w:szCs w:val="24"/>
        </w:rPr>
        <w:t>балів</w:t>
      </w:r>
      <w:r w:rsidRPr="00A97CBA">
        <w:rPr>
          <w:rFonts w:asciiTheme="minorHAnsi" w:hAnsiTheme="minorHAnsi"/>
          <w:i/>
          <w:sz w:val="24"/>
          <w:szCs w:val="24"/>
        </w:rPr>
        <w:t>. Оцінювання роботи проводиться за наступною шкалою:</w:t>
      </w:r>
    </w:p>
    <w:p w:rsidR="00E133C5" w:rsidRPr="00A97CBA" w:rsidRDefault="00E133C5" w:rsidP="00E133C5">
      <w:pPr>
        <w:numPr>
          <w:ilvl w:val="0"/>
          <w:numId w:val="15"/>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повна відповідь (не менше 90% потрібної інформації) – </w:t>
      </w:r>
      <w:r w:rsidR="00DA3E3D">
        <w:rPr>
          <w:rFonts w:asciiTheme="minorHAnsi" w:hAnsiTheme="minorHAnsi"/>
          <w:i/>
          <w:sz w:val="24"/>
          <w:szCs w:val="24"/>
        </w:rPr>
        <w:t>4</w:t>
      </w:r>
      <w:r w:rsidRPr="00A97CBA">
        <w:rPr>
          <w:rFonts w:asciiTheme="minorHAnsi" w:hAnsiTheme="minorHAnsi"/>
          <w:i/>
          <w:sz w:val="24"/>
          <w:szCs w:val="24"/>
        </w:rPr>
        <w:t>0</w:t>
      </w:r>
      <w:r>
        <w:rPr>
          <w:rFonts w:asciiTheme="minorHAnsi" w:hAnsiTheme="minorHAnsi"/>
          <w:i/>
          <w:sz w:val="24"/>
          <w:szCs w:val="24"/>
        </w:rPr>
        <w:t>-</w:t>
      </w:r>
      <w:r w:rsidR="00DA3E3D">
        <w:rPr>
          <w:rFonts w:asciiTheme="minorHAnsi" w:hAnsiTheme="minorHAnsi"/>
          <w:i/>
          <w:sz w:val="24"/>
          <w:szCs w:val="24"/>
        </w:rPr>
        <w:t>38</w:t>
      </w:r>
      <w:r w:rsidRPr="00A97CBA">
        <w:rPr>
          <w:rFonts w:asciiTheme="minorHAnsi" w:hAnsiTheme="minorHAnsi"/>
          <w:i/>
          <w:sz w:val="24"/>
          <w:szCs w:val="24"/>
        </w:rPr>
        <w:t xml:space="preserve"> балів;</w:t>
      </w:r>
    </w:p>
    <w:p w:rsidR="00E133C5" w:rsidRPr="00A97CBA" w:rsidRDefault="00E133C5" w:rsidP="00E133C5">
      <w:pPr>
        <w:numPr>
          <w:ilvl w:val="0"/>
          <w:numId w:val="15"/>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достатньо повна відповідь (не менше 75% потрібної інформації), або повна відповідь з незначними неточностями – </w:t>
      </w:r>
      <w:r w:rsidR="00DA3E3D">
        <w:rPr>
          <w:rFonts w:asciiTheme="minorHAnsi" w:hAnsiTheme="minorHAnsi"/>
          <w:i/>
          <w:sz w:val="24"/>
          <w:szCs w:val="24"/>
        </w:rPr>
        <w:t>37</w:t>
      </w:r>
      <w:r w:rsidRPr="00A97CBA">
        <w:rPr>
          <w:rFonts w:asciiTheme="minorHAnsi" w:hAnsiTheme="minorHAnsi"/>
          <w:i/>
          <w:sz w:val="24"/>
          <w:szCs w:val="24"/>
        </w:rPr>
        <w:t xml:space="preserve"> –</w:t>
      </w:r>
      <w:r w:rsidR="00DA3E3D">
        <w:rPr>
          <w:rFonts w:asciiTheme="minorHAnsi" w:hAnsiTheme="minorHAnsi"/>
          <w:i/>
          <w:sz w:val="24"/>
          <w:szCs w:val="24"/>
        </w:rPr>
        <w:t>24</w:t>
      </w:r>
      <w:r w:rsidRPr="00A97CBA">
        <w:rPr>
          <w:rFonts w:asciiTheme="minorHAnsi" w:hAnsiTheme="minorHAnsi"/>
          <w:i/>
          <w:sz w:val="24"/>
          <w:szCs w:val="24"/>
        </w:rPr>
        <w:t xml:space="preserve"> балів;</w:t>
      </w:r>
    </w:p>
    <w:p w:rsidR="00E133C5" w:rsidRPr="00A97CBA" w:rsidRDefault="00E133C5" w:rsidP="00E133C5">
      <w:pPr>
        <w:numPr>
          <w:ilvl w:val="0"/>
          <w:numId w:val="15"/>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неповна відповідь (не менше 60% потрібної інформації) та незначні помилки – </w:t>
      </w:r>
      <w:r w:rsidR="00DA3E3D">
        <w:rPr>
          <w:rFonts w:asciiTheme="minorHAnsi" w:hAnsiTheme="minorHAnsi"/>
          <w:i/>
          <w:sz w:val="24"/>
          <w:szCs w:val="24"/>
        </w:rPr>
        <w:t>23</w:t>
      </w:r>
      <w:r>
        <w:rPr>
          <w:rFonts w:asciiTheme="minorHAnsi" w:hAnsiTheme="minorHAnsi"/>
          <w:i/>
          <w:sz w:val="24"/>
          <w:szCs w:val="24"/>
        </w:rPr>
        <w:t>-</w:t>
      </w:r>
      <w:r w:rsidR="00DA3E3D">
        <w:rPr>
          <w:rFonts w:asciiTheme="minorHAnsi" w:hAnsiTheme="minorHAnsi"/>
          <w:i/>
          <w:sz w:val="24"/>
          <w:szCs w:val="24"/>
        </w:rPr>
        <w:t>12</w:t>
      </w:r>
      <w:r w:rsidRPr="00A97CBA">
        <w:rPr>
          <w:rFonts w:asciiTheme="minorHAnsi" w:hAnsiTheme="minorHAnsi"/>
          <w:i/>
          <w:sz w:val="24"/>
          <w:szCs w:val="24"/>
        </w:rPr>
        <w:t xml:space="preserve"> балів;</w:t>
      </w:r>
    </w:p>
    <w:p w:rsidR="00E133C5" w:rsidRPr="00A97CBA" w:rsidRDefault="00E133C5" w:rsidP="00E133C5">
      <w:pPr>
        <w:numPr>
          <w:ilvl w:val="0"/>
          <w:numId w:val="15"/>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незадовільна відповідь (не відповідає вимогам на «задовільно») – 0 – </w:t>
      </w:r>
      <w:r w:rsidR="00DA3E3D">
        <w:rPr>
          <w:rFonts w:asciiTheme="minorHAnsi" w:hAnsiTheme="minorHAnsi"/>
          <w:i/>
          <w:sz w:val="24"/>
          <w:szCs w:val="24"/>
        </w:rPr>
        <w:t>10</w:t>
      </w:r>
      <w:r w:rsidRPr="00A97CBA">
        <w:rPr>
          <w:rFonts w:asciiTheme="minorHAnsi" w:hAnsiTheme="minorHAnsi"/>
          <w:i/>
          <w:sz w:val="24"/>
          <w:szCs w:val="24"/>
        </w:rPr>
        <w:t xml:space="preserve">  бал</w:t>
      </w:r>
      <w:r>
        <w:rPr>
          <w:rFonts w:asciiTheme="minorHAnsi" w:hAnsiTheme="minorHAnsi"/>
          <w:i/>
          <w:sz w:val="24"/>
          <w:szCs w:val="24"/>
        </w:rPr>
        <w:t>ів</w:t>
      </w:r>
      <w:r w:rsidRPr="00A97CBA">
        <w:rPr>
          <w:rFonts w:asciiTheme="minorHAnsi" w:hAnsiTheme="minorHAnsi"/>
          <w:i/>
          <w:sz w:val="24"/>
          <w:szCs w:val="24"/>
        </w:rPr>
        <w:t>.</w:t>
      </w:r>
    </w:p>
    <w:p w:rsidR="00E133C5" w:rsidRPr="00A97CBA" w:rsidRDefault="00E133C5" w:rsidP="00E133C5">
      <w:pPr>
        <w:pStyle w:val="a0"/>
        <w:numPr>
          <w:ilvl w:val="1"/>
          <w:numId w:val="14"/>
        </w:numPr>
        <w:spacing w:line="240" w:lineRule="auto"/>
        <w:jc w:val="both"/>
        <w:rPr>
          <w:rFonts w:asciiTheme="minorHAnsi" w:hAnsiTheme="minorHAnsi"/>
          <w:i/>
          <w:sz w:val="24"/>
          <w:szCs w:val="24"/>
        </w:rPr>
      </w:pPr>
      <w:r w:rsidRPr="00A97CBA">
        <w:rPr>
          <w:rFonts w:asciiTheme="minorHAnsi" w:hAnsiTheme="minorHAnsi" w:cstheme="minorHAnsi"/>
          <w:i/>
          <w:sz w:val="24"/>
          <w:szCs w:val="24"/>
        </w:rPr>
        <w:t xml:space="preserve">Критерії оцінювання </w:t>
      </w:r>
      <w:r>
        <w:rPr>
          <w:rFonts w:asciiTheme="minorHAnsi" w:hAnsiTheme="minorHAnsi"/>
          <w:i/>
          <w:sz w:val="24"/>
          <w:szCs w:val="24"/>
        </w:rPr>
        <w:t>8</w:t>
      </w:r>
      <w:r w:rsidRPr="00A97CBA">
        <w:rPr>
          <w:rFonts w:asciiTheme="minorHAnsi" w:hAnsiTheme="minorHAnsi"/>
          <w:i/>
          <w:sz w:val="24"/>
          <w:szCs w:val="24"/>
        </w:rPr>
        <w:t xml:space="preserve"> комплексних спектральних задач </w:t>
      </w:r>
      <w:r w:rsidRPr="00A97CBA">
        <w:rPr>
          <w:rFonts w:asciiTheme="minorHAnsi" w:hAnsiTheme="minorHAnsi" w:cstheme="minorHAnsi"/>
          <w:i/>
          <w:sz w:val="24"/>
          <w:szCs w:val="24"/>
          <w:lang w:val="ru-RU"/>
        </w:rPr>
        <w:t>(</w:t>
      </w:r>
      <w:r>
        <w:rPr>
          <w:rFonts w:asciiTheme="minorHAnsi" w:hAnsiTheme="minorHAnsi" w:cstheme="minorHAnsi"/>
          <w:i/>
          <w:sz w:val="24"/>
          <w:szCs w:val="24"/>
          <w:lang w:val="ru-RU"/>
        </w:rPr>
        <w:t xml:space="preserve">графічне завдання), </w:t>
      </w:r>
      <w:r w:rsidRPr="00A97CBA">
        <w:rPr>
          <w:rFonts w:asciiTheme="minorHAnsi" w:hAnsiTheme="minorHAnsi"/>
          <w:i/>
          <w:sz w:val="24"/>
          <w:szCs w:val="24"/>
        </w:rPr>
        <w:t xml:space="preserve">ваговий бал </w:t>
      </w:r>
      <w:r>
        <w:rPr>
          <w:rFonts w:asciiTheme="minorHAnsi" w:hAnsiTheme="minorHAnsi"/>
          <w:i/>
          <w:sz w:val="24"/>
          <w:szCs w:val="24"/>
        </w:rPr>
        <w:t>(</w:t>
      </w:r>
      <w:r w:rsidRPr="00A97CBA">
        <w:rPr>
          <w:rFonts w:asciiTheme="minorHAnsi" w:hAnsiTheme="minorHAnsi" w:cstheme="minorHAnsi"/>
          <w:i/>
          <w:sz w:val="24"/>
          <w:szCs w:val="24"/>
          <w:lang w:val="en-US"/>
        </w:rPr>
        <w:t>N</w:t>
      </w:r>
      <w:r>
        <w:rPr>
          <w:rFonts w:asciiTheme="minorHAnsi" w:hAnsiTheme="minorHAnsi" w:cstheme="minorHAnsi"/>
          <w:i/>
          <w:sz w:val="24"/>
          <w:szCs w:val="24"/>
          <w:vertAlign w:val="subscript"/>
        </w:rPr>
        <w:t>г</w:t>
      </w:r>
      <w:r w:rsidRPr="00A97CBA">
        <w:rPr>
          <w:rFonts w:asciiTheme="minorHAnsi" w:hAnsiTheme="minorHAnsi" w:cstheme="minorHAnsi"/>
          <w:i/>
          <w:sz w:val="24"/>
          <w:szCs w:val="24"/>
          <w:vertAlign w:val="subscript"/>
        </w:rPr>
        <w:t>з</w:t>
      </w:r>
      <w:r w:rsidRPr="00A97CBA">
        <w:rPr>
          <w:rFonts w:asciiTheme="minorHAnsi" w:hAnsiTheme="minorHAnsi" w:cstheme="minorHAnsi"/>
          <w:i/>
          <w:sz w:val="24"/>
          <w:szCs w:val="24"/>
        </w:rPr>
        <w:t>)</w:t>
      </w:r>
      <w:r>
        <w:rPr>
          <w:rFonts w:asciiTheme="minorHAnsi" w:hAnsiTheme="minorHAnsi" w:cstheme="minorHAnsi"/>
          <w:i/>
          <w:sz w:val="24"/>
          <w:szCs w:val="24"/>
        </w:rPr>
        <w:t xml:space="preserve"> </w:t>
      </w:r>
      <w:r w:rsidRPr="00A97CBA">
        <w:rPr>
          <w:rFonts w:asciiTheme="minorHAnsi" w:hAnsiTheme="minorHAnsi"/>
          <w:i/>
          <w:sz w:val="24"/>
          <w:szCs w:val="24"/>
        </w:rPr>
        <w:t xml:space="preserve">– </w:t>
      </w:r>
      <w:r w:rsidR="00DA3E3D" w:rsidRPr="002C1F85">
        <w:rPr>
          <w:rFonts w:asciiTheme="minorHAnsi" w:hAnsiTheme="minorHAnsi"/>
          <w:b/>
          <w:i/>
          <w:sz w:val="24"/>
          <w:szCs w:val="24"/>
        </w:rPr>
        <w:t>4</w:t>
      </w:r>
      <w:r w:rsidRPr="00A97CBA">
        <w:rPr>
          <w:rFonts w:asciiTheme="minorHAnsi" w:hAnsiTheme="minorHAnsi"/>
          <w:b/>
          <w:i/>
          <w:sz w:val="24"/>
          <w:szCs w:val="24"/>
        </w:rPr>
        <w:t>0 балів</w:t>
      </w:r>
      <w:r w:rsidRPr="00A97CBA">
        <w:rPr>
          <w:rFonts w:asciiTheme="minorHAnsi" w:hAnsiTheme="minorHAnsi"/>
          <w:i/>
          <w:sz w:val="24"/>
          <w:szCs w:val="24"/>
        </w:rPr>
        <w:t xml:space="preserve">. </w:t>
      </w:r>
      <w:r>
        <w:rPr>
          <w:rFonts w:asciiTheme="minorHAnsi" w:hAnsiTheme="minorHAnsi"/>
          <w:i/>
          <w:sz w:val="24"/>
          <w:szCs w:val="24"/>
        </w:rPr>
        <w:t xml:space="preserve">(2 задачі по </w:t>
      </w:r>
      <w:r w:rsidR="00DA3E3D">
        <w:rPr>
          <w:rFonts w:asciiTheme="minorHAnsi" w:hAnsiTheme="minorHAnsi"/>
          <w:i/>
          <w:sz w:val="24"/>
          <w:szCs w:val="24"/>
        </w:rPr>
        <w:t>2</w:t>
      </w:r>
      <w:r>
        <w:rPr>
          <w:rFonts w:asciiTheme="minorHAnsi" w:hAnsiTheme="minorHAnsi"/>
          <w:i/>
          <w:sz w:val="24"/>
          <w:szCs w:val="24"/>
        </w:rPr>
        <w:t xml:space="preserve"> балу, 3 задачі по </w:t>
      </w:r>
      <w:r w:rsidR="00DA3E3D">
        <w:rPr>
          <w:rFonts w:asciiTheme="minorHAnsi" w:hAnsiTheme="minorHAnsi"/>
          <w:i/>
          <w:sz w:val="24"/>
          <w:szCs w:val="24"/>
        </w:rPr>
        <w:t>4</w:t>
      </w:r>
      <w:r>
        <w:rPr>
          <w:rFonts w:asciiTheme="minorHAnsi" w:hAnsiTheme="minorHAnsi"/>
          <w:i/>
          <w:sz w:val="24"/>
          <w:szCs w:val="24"/>
        </w:rPr>
        <w:t xml:space="preserve"> бали, 2 задачі по </w:t>
      </w:r>
      <w:r w:rsidR="00DA3E3D">
        <w:rPr>
          <w:rFonts w:asciiTheme="minorHAnsi" w:hAnsiTheme="minorHAnsi"/>
          <w:i/>
          <w:sz w:val="24"/>
          <w:szCs w:val="24"/>
        </w:rPr>
        <w:t>6 бали, 1 задача по 12</w:t>
      </w:r>
      <w:r>
        <w:rPr>
          <w:rFonts w:asciiTheme="minorHAnsi" w:hAnsiTheme="minorHAnsi"/>
          <w:i/>
          <w:sz w:val="24"/>
          <w:szCs w:val="24"/>
        </w:rPr>
        <w:t xml:space="preserve"> балів)</w:t>
      </w:r>
      <w:r w:rsidRPr="00A97CBA">
        <w:rPr>
          <w:rFonts w:asciiTheme="minorHAnsi" w:hAnsiTheme="minorHAnsi"/>
          <w:i/>
          <w:sz w:val="24"/>
          <w:szCs w:val="24"/>
        </w:rPr>
        <w:t xml:space="preserve">. Задача здається письмовому вигляді або </w:t>
      </w:r>
      <w:r>
        <w:rPr>
          <w:rFonts w:asciiTheme="minorHAnsi" w:hAnsiTheme="minorHAnsi"/>
          <w:i/>
          <w:sz w:val="24"/>
          <w:szCs w:val="24"/>
        </w:rPr>
        <w:t xml:space="preserve">у вигляді </w:t>
      </w:r>
      <w:r w:rsidRPr="00A97CBA">
        <w:rPr>
          <w:rFonts w:asciiTheme="minorHAnsi" w:hAnsiTheme="minorHAnsi"/>
          <w:i/>
          <w:sz w:val="24"/>
          <w:szCs w:val="24"/>
        </w:rPr>
        <w:t>електронної копії</w:t>
      </w:r>
      <w:r>
        <w:rPr>
          <w:rFonts w:asciiTheme="minorHAnsi" w:hAnsiTheme="minorHAnsi"/>
          <w:i/>
          <w:sz w:val="24"/>
          <w:szCs w:val="24"/>
        </w:rPr>
        <w:t xml:space="preserve"> рішення</w:t>
      </w:r>
      <w:r w:rsidRPr="00A97CBA">
        <w:rPr>
          <w:rFonts w:asciiTheme="minorHAnsi" w:hAnsiTheme="minorHAnsi"/>
          <w:i/>
          <w:sz w:val="24"/>
          <w:szCs w:val="24"/>
        </w:rPr>
        <w:t xml:space="preserve">. Розв’язок повинен містити докладне описування логіки та шляху отримання відповіді. Для складних задач, які не передбачають однозначної відповіді, можна надати дві чи більше можливих структур. Однак якщо аналіз спектрів дозволяє відкинути одну чи всі </w:t>
      </w:r>
      <w:r>
        <w:rPr>
          <w:rFonts w:asciiTheme="minorHAnsi" w:hAnsiTheme="minorHAnsi"/>
          <w:i/>
          <w:sz w:val="24"/>
          <w:szCs w:val="24"/>
        </w:rPr>
        <w:t xml:space="preserve">запропоновані </w:t>
      </w:r>
      <w:r w:rsidRPr="00A97CBA">
        <w:rPr>
          <w:rFonts w:asciiTheme="minorHAnsi" w:hAnsiTheme="minorHAnsi"/>
          <w:i/>
          <w:sz w:val="24"/>
          <w:szCs w:val="24"/>
        </w:rPr>
        <w:t xml:space="preserve">структури, задача вважається виконаною неправильно і повертається на доробку. </w:t>
      </w:r>
    </w:p>
    <w:p w:rsidR="00E133C5" w:rsidRPr="00A97CBA" w:rsidRDefault="00E133C5" w:rsidP="00E133C5">
      <w:pPr>
        <w:pStyle w:val="a0"/>
        <w:numPr>
          <w:ilvl w:val="1"/>
          <w:numId w:val="14"/>
        </w:numPr>
        <w:spacing w:line="240" w:lineRule="auto"/>
        <w:jc w:val="both"/>
        <w:rPr>
          <w:rFonts w:asciiTheme="minorHAnsi" w:hAnsiTheme="minorHAnsi"/>
          <w:i/>
          <w:sz w:val="24"/>
          <w:szCs w:val="24"/>
        </w:rPr>
      </w:pPr>
      <w:r w:rsidRPr="00A97CBA">
        <w:rPr>
          <w:rFonts w:asciiTheme="minorHAnsi" w:hAnsiTheme="minorHAnsi" w:cstheme="minorHAnsi"/>
          <w:i/>
          <w:sz w:val="24"/>
          <w:szCs w:val="24"/>
        </w:rPr>
        <w:t>Не менше</w:t>
      </w:r>
      <w:r w:rsidRPr="00A97CBA">
        <w:rPr>
          <w:rFonts w:asciiTheme="minorHAnsi" w:hAnsiTheme="minorHAnsi" w:cstheme="minorHAnsi"/>
          <w:b/>
          <w:i/>
          <w:sz w:val="24"/>
          <w:szCs w:val="24"/>
        </w:rPr>
        <w:t xml:space="preserve"> </w:t>
      </w:r>
      <w:r w:rsidR="00DA3E3D">
        <w:rPr>
          <w:rFonts w:asciiTheme="minorHAnsi" w:hAnsiTheme="minorHAnsi" w:cstheme="minorHAnsi"/>
          <w:b/>
          <w:i/>
          <w:sz w:val="24"/>
          <w:szCs w:val="24"/>
        </w:rPr>
        <w:t>2</w:t>
      </w:r>
      <w:r>
        <w:rPr>
          <w:rFonts w:asciiTheme="minorHAnsi" w:hAnsiTheme="minorHAnsi" w:cstheme="minorHAnsi"/>
          <w:b/>
          <w:i/>
          <w:sz w:val="24"/>
          <w:szCs w:val="24"/>
        </w:rPr>
        <w:t>0</w:t>
      </w:r>
      <w:r w:rsidRPr="00A97CBA">
        <w:rPr>
          <w:rFonts w:asciiTheme="minorHAnsi" w:hAnsiTheme="minorHAnsi" w:cstheme="minorHAnsi"/>
          <w:b/>
          <w:i/>
          <w:sz w:val="24"/>
          <w:szCs w:val="24"/>
        </w:rPr>
        <w:t xml:space="preserve"> балів</w:t>
      </w:r>
      <w:r w:rsidRPr="00A97CBA">
        <w:rPr>
          <w:rFonts w:asciiTheme="minorHAnsi" w:hAnsiTheme="minorHAnsi" w:cstheme="minorHAnsi"/>
          <w:i/>
          <w:sz w:val="24"/>
          <w:szCs w:val="24"/>
        </w:rPr>
        <w:t xml:space="preserve"> </w:t>
      </w:r>
      <w:r>
        <w:rPr>
          <w:rFonts w:asciiTheme="minorHAnsi" w:hAnsiTheme="minorHAnsi"/>
          <w:i/>
          <w:sz w:val="24"/>
          <w:szCs w:val="24"/>
        </w:rPr>
        <w:t>аспірант/докторант</w:t>
      </w:r>
      <w:r w:rsidRPr="00A97CBA">
        <w:rPr>
          <w:rFonts w:asciiTheme="minorHAnsi" w:hAnsiTheme="minorHAnsi" w:cstheme="minorHAnsi"/>
          <w:i/>
          <w:sz w:val="24"/>
          <w:szCs w:val="24"/>
        </w:rPr>
        <w:t xml:space="preserve"> повинен набрати за рахунок активності на лекціях та практичних заняттях </w:t>
      </w:r>
      <w:r w:rsidRPr="00A97CBA">
        <w:rPr>
          <w:rFonts w:asciiTheme="minorHAnsi" w:hAnsiTheme="minorHAnsi"/>
          <w:i/>
          <w:sz w:val="24"/>
          <w:szCs w:val="24"/>
        </w:rPr>
        <w:t>(</w:t>
      </w:r>
      <w:r w:rsidRPr="00A97CBA">
        <w:rPr>
          <w:rFonts w:asciiTheme="minorHAnsi" w:hAnsiTheme="minorHAnsi"/>
          <w:i/>
          <w:sz w:val="24"/>
          <w:szCs w:val="24"/>
          <w:lang w:val="en-US"/>
        </w:rPr>
        <w:t>N</w:t>
      </w:r>
      <w:r w:rsidRPr="00A97CBA">
        <w:rPr>
          <w:rFonts w:asciiTheme="minorHAnsi" w:hAnsiTheme="minorHAnsi"/>
          <w:i/>
          <w:sz w:val="24"/>
          <w:szCs w:val="24"/>
          <w:vertAlign w:val="subscript"/>
        </w:rPr>
        <w:t>а</w:t>
      </w:r>
      <w:r w:rsidRPr="00A97CBA">
        <w:rPr>
          <w:rFonts w:asciiTheme="minorHAnsi" w:hAnsiTheme="minorHAnsi"/>
          <w:i/>
          <w:sz w:val="24"/>
          <w:szCs w:val="24"/>
        </w:rPr>
        <w:t>)</w:t>
      </w:r>
      <w:r>
        <w:rPr>
          <w:rFonts w:asciiTheme="minorHAnsi" w:hAnsiTheme="minorHAnsi"/>
          <w:i/>
          <w:sz w:val="24"/>
          <w:szCs w:val="24"/>
        </w:rPr>
        <w:t xml:space="preserve"> (не більше одного балу за заняття)</w:t>
      </w:r>
      <w:r w:rsidRPr="00A97CBA">
        <w:rPr>
          <w:rFonts w:asciiTheme="minorHAnsi" w:hAnsiTheme="minorHAnsi" w:cstheme="minorHAnsi"/>
          <w:i/>
          <w:sz w:val="24"/>
          <w:szCs w:val="24"/>
        </w:rPr>
        <w:t xml:space="preserve">. </w:t>
      </w:r>
    </w:p>
    <w:p w:rsidR="00E133C5" w:rsidRPr="00A97CBA" w:rsidRDefault="00E133C5" w:rsidP="00E133C5">
      <w:pPr>
        <w:spacing w:line="240" w:lineRule="auto"/>
        <w:ind w:left="708"/>
        <w:jc w:val="both"/>
        <w:rPr>
          <w:rFonts w:asciiTheme="minorHAnsi" w:hAnsiTheme="minorHAnsi"/>
          <w:i/>
          <w:sz w:val="24"/>
          <w:szCs w:val="24"/>
        </w:rPr>
      </w:pPr>
    </w:p>
    <w:p w:rsidR="00E133C5" w:rsidRPr="00A97CBA" w:rsidRDefault="00E133C5" w:rsidP="00E133C5">
      <w:pPr>
        <w:spacing w:line="240" w:lineRule="auto"/>
        <w:jc w:val="both"/>
        <w:rPr>
          <w:rFonts w:asciiTheme="minorHAnsi" w:hAnsiTheme="minorHAnsi"/>
          <w:i/>
          <w:sz w:val="24"/>
          <w:szCs w:val="24"/>
        </w:rPr>
      </w:pPr>
      <w:r w:rsidRPr="00A97CBA">
        <w:rPr>
          <w:rFonts w:asciiTheme="minorHAnsi" w:hAnsiTheme="minorHAnsi"/>
          <w:i/>
          <w:sz w:val="24"/>
          <w:szCs w:val="24"/>
        </w:rPr>
        <w:t xml:space="preserve">3. </w:t>
      </w:r>
      <w:r w:rsidR="00DA3E3D" w:rsidRPr="002C1F85">
        <w:rPr>
          <w:rFonts w:asciiTheme="minorHAnsi" w:hAnsiTheme="minorHAnsi"/>
          <w:i/>
          <w:sz w:val="24"/>
          <w:szCs w:val="24"/>
          <w:shd w:val="clear" w:color="auto" w:fill="FFFFFF" w:themeFill="background1"/>
        </w:rPr>
        <w:t xml:space="preserve">Залік </w:t>
      </w:r>
      <w:r w:rsidR="00DA3E3D" w:rsidRPr="002C1F85">
        <w:rPr>
          <w:i/>
          <w:sz w:val="24"/>
          <w:szCs w:val="24"/>
          <w:shd w:val="clear" w:color="auto" w:fill="FFFFFF" w:themeFill="background1"/>
        </w:rPr>
        <w:t>здобувач</w:t>
      </w:r>
      <w:r w:rsidR="00DA3E3D" w:rsidRPr="00DA3E3D">
        <w:rPr>
          <w:i/>
          <w:sz w:val="24"/>
          <w:szCs w:val="24"/>
        </w:rPr>
        <w:t xml:space="preserve"> вищої освіти рівня </w:t>
      </w:r>
      <w:r w:rsidR="00DA3E3D" w:rsidRPr="002C1F85">
        <w:rPr>
          <w:i/>
          <w:sz w:val="24"/>
          <w:szCs w:val="24"/>
          <w:shd w:val="clear" w:color="auto" w:fill="FFFFFF" w:themeFill="background1"/>
        </w:rPr>
        <w:t>PhD</w:t>
      </w:r>
      <w:r w:rsidR="00DA3E3D" w:rsidRPr="002C1F85">
        <w:rPr>
          <w:rFonts w:asciiTheme="minorHAnsi" w:hAnsiTheme="minorHAnsi"/>
          <w:i/>
          <w:sz w:val="24"/>
          <w:szCs w:val="24"/>
          <w:shd w:val="clear" w:color="auto" w:fill="FFFFFF" w:themeFill="background1"/>
        </w:rPr>
        <w:t xml:space="preserve"> отримує</w:t>
      </w:r>
      <w:r w:rsidRPr="00A97CBA">
        <w:rPr>
          <w:rFonts w:asciiTheme="minorHAnsi" w:hAnsiTheme="minorHAnsi"/>
          <w:i/>
          <w:sz w:val="24"/>
          <w:szCs w:val="24"/>
        </w:rPr>
        <w:t xml:space="preserve"> за умови</w:t>
      </w:r>
      <w:r w:rsidR="00DA3E3D">
        <w:rPr>
          <w:rFonts w:asciiTheme="minorHAnsi" w:hAnsiTheme="minorHAnsi"/>
          <w:i/>
          <w:sz w:val="24"/>
          <w:szCs w:val="24"/>
        </w:rPr>
        <w:t xml:space="preserve"> набраних</w:t>
      </w:r>
      <w:r w:rsidRPr="00A97CBA">
        <w:rPr>
          <w:rFonts w:asciiTheme="minorHAnsi" w:hAnsiTheme="minorHAnsi"/>
          <w:i/>
          <w:sz w:val="24"/>
          <w:szCs w:val="24"/>
        </w:rPr>
        <w:t xml:space="preserve"> </w:t>
      </w:r>
      <w:r w:rsidR="000E6BFF">
        <w:rPr>
          <w:rFonts w:asciiTheme="minorHAnsi" w:hAnsiTheme="minorHAnsi"/>
          <w:i/>
          <w:sz w:val="24"/>
          <w:szCs w:val="24"/>
        </w:rPr>
        <w:t xml:space="preserve">балів не менше </w:t>
      </w:r>
      <w:r w:rsidR="00DA3E3D">
        <w:rPr>
          <w:rFonts w:asciiTheme="minorHAnsi" w:hAnsiTheme="minorHAnsi"/>
          <w:i/>
          <w:sz w:val="24"/>
          <w:szCs w:val="24"/>
        </w:rPr>
        <w:t>6</w:t>
      </w:r>
      <w:r w:rsidR="000E6BFF">
        <w:rPr>
          <w:rFonts w:asciiTheme="minorHAnsi" w:hAnsiTheme="minorHAnsi"/>
          <w:i/>
          <w:sz w:val="24"/>
          <w:szCs w:val="24"/>
        </w:rPr>
        <w:t xml:space="preserve">0 </w:t>
      </w:r>
      <w:r>
        <w:rPr>
          <w:rFonts w:asciiTheme="minorHAnsi" w:hAnsiTheme="minorHAnsi"/>
          <w:i/>
          <w:sz w:val="24"/>
          <w:szCs w:val="24"/>
        </w:rPr>
        <w:t xml:space="preserve"> (60%)</w:t>
      </w:r>
      <w:r w:rsidRPr="00A97CBA">
        <w:rPr>
          <w:rFonts w:asciiTheme="minorHAnsi" w:hAnsiTheme="minorHAnsi"/>
          <w:i/>
          <w:sz w:val="24"/>
          <w:szCs w:val="24"/>
        </w:rPr>
        <w:t>.</w:t>
      </w:r>
      <w:r w:rsidR="000E6BFF">
        <w:rPr>
          <w:rFonts w:asciiTheme="minorHAnsi" w:hAnsiTheme="minorHAnsi"/>
          <w:i/>
          <w:sz w:val="24"/>
          <w:szCs w:val="24"/>
        </w:rPr>
        <w:t xml:space="preserve"> Якщо кількість набраних балів менша за 60 (менше 60%), </w:t>
      </w:r>
      <w:r w:rsidR="000E6BFF" w:rsidRPr="00DA3E3D">
        <w:rPr>
          <w:i/>
          <w:sz w:val="24"/>
          <w:szCs w:val="24"/>
        </w:rPr>
        <w:t>здобувач вищої освіти рівня PhD</w:t>
      </w:r>
      <w:r w:rsidR="000E6BFF">
        <w:rPr>
          <w:rFonts w:asciiTheme="minorHAnsi" w:hAnsiTheme="minorHAnsi"/>
          <w:i/>
          <w:sz w:val="24"/>
          <w:szCs w:val="24"/>
        </w:rPr>
        <w:t xml:space="preserve"> складає залік.</w:t>
      </w:r>
    </w:p>
    <w:p w:rsidR="00E133C5" w:rsidRDefault="00E133C5" w:rsidP="00E133C5">
      <w:pPr>
        <w:spacing w:line="240" w:lineRule="auto"/>
        <w:jc w:val="both"/>
        <w:rPr>
          <w:rFonts w:asciiTheme="minorHAnsi" w:hAnsiTheme="minorHAnsi"/>
          <w:i/>
          <w:sz w:val="24"/>
          <w:szCs w:val="24"/>
        </w:rPr>
      </w:pPr>
    </w:p>
    <w:p w:rsidR="00A364AA" w:rsidRPr="00A364AA" w:rsidRDefault="00A364AA" w:rsidP="002C1F85">
      <w:pPr>
        <w:shd w:val="clear" w:color="auto" w:fill="FFFFFF" w:themeFill="background1"/>
        <w:spacing w:line="240" w:lineRule="auto"/>
        <w:jc w:val="both"/>
        <w:rPr>
          <w:rFonts w:asciiTheme="minorHAnsi" w:hAnsiTheme="minorHAnsi"/>
          <w:i/>
          <w:sz w:val="24"/>
          <w:szCs w:val="24"/>
        </w:rPr>
      </w:pPr>
      <w:r w:rsidRPr="00A364AA">
        <w:rPr>
          <w:rFonts w:asciiTheme="minorHAnsi" w:hAnsiTheme="minorHAnsi"/>
          <w:i/>
          <w:sz w:val="24"/>
          <w:szCs w:val="24"/>
        </w:rPr>
        <w:t xml:space="preserve">Семестровий контроль: залік. </w:t>
      </w:r>
    </w:p>
    <w:p w:rsidR="00A364AA" w:rsidRPr="00A364AA" w:rsidRDefault="00A364AA" w:rsidP="002C1F85">
      <w:pPr>
        <w:shd w:val="clear" w:color="auto" w:fill="FFFFFF" w:themeFill="background1"/>
        <w:spacing w:line="240" w:lineRule="auto"/>
        <w:jc w:val="both"/>
        <w:rPr>
          <w:rFonts w:asciiTheme="minorHAnsi" w:hAnsiTheme="minorHAnsi"/>
          <w:i/>
          <w:sz w:val="24"/>
          <w:szCs w:val="24"/>
        </w:rPr>
      </w:pPr>
      <w:r w:rsidRPr="00A364AA">
        <w:rPr>
          <w:rFonts w:asciiTheme="minorHAnsi" w:hAnsiTheme="minorHAnsi"/>
          <w:i/>
          <w:sz w:val="24"/>
          <w:szCs w:val="24"/>
        </w:rPr>
        <w:t xml:space="preserve">На заліку </w:t>
      </w:r>
      <w:r w:rsidR="00DE5B0C" w:rsidRPr="002C1F85">
        <w:rPr>
          <w:i/>
          <w:sz w:val="24"/>
          <w:szCs w:val="24"/>
          <w:shd w:val="clear" w:color="auto" w:fill="FFFFFF" w:themeFill="background1"/>
        </w:rPr>
        <w:t>здобувач</w:t>
      </w:r>
      <w:r w:rsidR="00DE5B0C">
        <w:rPr>
          <w:i/>
          <w:sz w:val="24"/>
          <w:szCs w:val="24"/>
          <w:shd w:val="clear" w:color="auto" w:fill="FFFFFF" w:themeFill="background1"/>
        </w:rPr>
        <w:t>і</w:t>
      </w:r>
      <w:r w:rsidR="00DE5B0C" w:rsidRPr="00DA3E3D">
        <w:rPr>
          <w:i/>
          <w:sz w:val="24"/>
          <w:szCs w:val="24"/>
        </w:rPr>
        <w:t xml:space="preserve"> вищої освіти рівня </w:t>
      </w:r>
      <w:r w:rsidR="00DE5B0C" w:rsidRPr="002C1F85">
        <w:rPr>
          <w:i/>
          <w:sz w:val="24"/>
          <w:szCs w:val="24"/>
          <w:shd w:val="clear" w:color="auto" w:fill="FFFFFF" w:themeFill="background1"/>
        </w:rPr>
        <w:t>PhD</w:t>
      </w:r>
      <w:r w:rsidR="00DE5B0C">
        <w:rPr>
          <w:i/>
          <w:sz w:val="24"/>
          <w:szCs w:val="24"/>
          <w:shd w:val="clear" w:color="auto" w:fill="FFFFFF" w:themeFill="background1"/>
        </w:rPr>
        <w:t>,</w:t>
      </w:r>
      <w:r w:rsidRPr="00A364AA">
        <w:rPr>
          <w:rFonts w:asciiTheme="minorHAnsi" w:hAnsiTheme="minorHAnsi"/>
          <w:i/>
          <w:sz w:val="24"/>
          <w:szCs w:val="24"/>
        </w:rPr>
        <w:t xml:space="preserve"> що набрали 60 і більше балів, мають можливість: </w:t>
      </w:r>
    </w:p>
    <w:p w:rsidR="00A364AA" w:rsidRPr="00A364AA" w:rsidRDefault="00A364AA" w:rsidP="002C1F85">
      <w:pPr>
        <w:shd w:val="clear" w:color="auto" w:fill="FFFFFF" w:themeFill="background1"/>
        <w:spacing w:line="240" w:lineRule="auto"/>
        <w:jc w:val="both"/>
        <w:rPr>
          <w:rFonts w:asciiTheme="minorHAnsi" w:hAnsiTheme="minorHAnsi"/>
          <w:i/>
          <w:sz w:val="24"/>
          <w:szCs w:val="24"/>
        </w:rPr>
      </w:pPr>
      <w:r w:rsidRPr="00A364AA">
        <w:rPr>
          <w:rFonts w:asciiTheme="minorHAnsi" w:hAnsiTheme="minorHAnsi"/>
          <w:i/>
          <w:sz w:val="24"/>
          <w:szCs w:val="24"/>
        </w:rPr>
        <w:t>1)  отримати залікову оцінку відповідно до набраного рейтингу</w:t>
      </w:r>
      <w:r w:rsidR="00DE5B0C">
        <w:rPr>
          <w:rFonts w:asciiTheme="minorHAnsi" w:hAnsiTheme="minorHAnsi"/>
          <w:i/>
          <w:sz w:val="24"/>
          <w:szCs w:val="24"/>
        </w:rPr>
        <w:t>;</w:t>
      </w:r>
      <w:r w:rsidRPr="00A364AA">
        <w:rPr>
          <w:rFonts w:asciiTheme="minorHAnsi" w:hAnsiTheme="minorHAnsi"/>
          <w:i/>
          <w:sz w:val="24"/>
          <w:szCs w:val="24"/>
        </w:rPr>
        <w:t xml:space="preserve">  </w:t>
      </w:r>
    </w:p>
    <w:p w:rsidR="00A364AA" w:rsidRPr="00A364AA" w:rsidRDefault="00A364AA" w:rsidP="002C1F85">
      <w:pPr>
        <w:shd w:val="clear" w:color="auto" w:fill="FFFFFF" w:themeFill="background1"/>
        <w:spacing w:line="240" w:lineRule="auto"/>
        <w:jc w:val="both"/>
        <w:rPr>
          <w:rFonts w:asciiTheme="minorHAnsi" w:hAnsiTheme="minorHAnsi"/>
          <w:i/>
          <w:sz w:val="24"/>
          <w:szCs w:val="24"/>
        </w:rPr>
      </w:pPr>
      <w:r w:rsidRPr="00A364AA">
        <w:rPr>
          <w:rFonts w:asciiTheme="minorHAnsi" w:hAnsiTheme="minorHAnsi"/>
          <w:i/>
          <w:sz w:val="24"/>
          <w:szCs w:val="24"/>
        </w:rPr>
        <w:t xml:space="preserve">2)  У  разі отримання оцінки, більшої, ніж “автоматом” з рейтингу, </w:t>
      </w:r>
      <w:r w:rsidR="000E6BFF" w:rsidRPr="00DA3E3D">
        <w:rPr>
          <w:i/>
          <w:sz w:val="24"/>
          <w:szCs w:val="24"/>
        </w:rPr>
        <w:t>здобувач вищої освіти рівня PhD</w:t>
      </w:r>
      <w:r w:rsidRPr="00A364AA">
        <w:rPr>
          <w:rFonts w:asciiTheme="minorHAnsi" w:hAnsiTheme="minorHAnsi"/>
          <w:i/>
          <w:sz w:val="24"/>
          <w:szCs w:val="24"/>
        </w:rPr>
        <w:t xml:space="preserve"> </w:t>
      </w:r>
      <w:r w:rsidR="000E6BFF">
        <w:rPr>
          <w:rFonts w:asciiTheme="minorHAnsi" w:hAnsiTheme="minorHAnsi"/>
          <w:i/>
          <w:sz w:val="24"/>
          <w:szCs w:val="24"/>
        </w:rPr>
        <w:t>складає залік.</w:t>
      </w:r>
      <w:r w:rsidRPr="00A364AA">
        <w:rPr>
          <w:rFonts w:asciiTheme="minorHAnsi" w:hAnsiTheme="minorHAnsi"/>
          <w:i/>
          <w:sz w:val="24"/>
          <w:szCs w:val="24"/>
        </w:rPr>
        <w:t xml:space="preserve"> У разі отримання оцінки меншої, ніж </w:t>
      </w:r>
      <w:r w:rsidR="00DE5B0C">
        <w:rPr>
          <w:rFonts w:asciiTheme="minorHAnsi" w:hAnsiTheme="minorHAnsi"/>
          <w:i/>
          <w:sz w:val="24"/>
          <w:szCs w:val="24"/>
        </w:rPr>
        <w:t>“автоматом” за рейтингом</w:t>
      </w:r>
      <w:r w:rsidRPr="00A364AA">
        <w:rPr>
          <w:rFonts w:asciiTheme="minorHAnsi" w:hAnsiTheme="minorHAnsi"/>
          <w:i/>
          <w:sz w:val="24"/>
          <w:szCs w:val="24"/>
        </w:rPr>
        <w:t xml:space="preserve">, </w:t>
      </w:r>
      <w:r w:rsidR="000E6BFF" w:rsidRPr="00DA3E3D">
        <w:rPr>
          <w:i/>
          <w:sz w:val="24"/>
          <w:szCs w:val="24"/>
        </w:rPr>
        <w:t>здобувач вищої освіти рівня PhD</w:t>
      </w:r>
      <w:r w:rsidR="000E6BFF" w:rsidRPr="00A364AA">
        <w:rPr>
          <w:rFonts w:asciiTheme="minorHAnsi" w:hAnsiTheme="minorHAnsi"/>
          <w:i/>
          <w:sz w:val="24"/>
          <w:szCs w:val="24"/>
        </w:rPr>
        <w:t xml:space="preserve"> </w:t>
      </w:r>
      <w:r w:rsidRPr="00A364AA">
        <w:rPr>
          <w:rFonts w:asciiTheme="minorHAnsi" w:hAnsiTheme="minorHAnsi"/>
          <w:i/>
          <w:sz w:val="24"/>
          <w:szCs w:val="24"/>
        </w:rPr>
        <w:t xml:space="preserve">отримує оцінку згідно попереднього рейтингу. </w:t>
      </w:r>
    </w:p>
    <w:p w:rsidR="00A364AA" w:rsidRPr="00A97CBA" w:rsidRDefault="00A364AA" w:rsidP="00E133C5">
      <w:pPr>
        <w:spacing w:line="240" w:lineRule="auto"/>
        <w:jc w:val="both"/>
        <w:rPr>
          <w:rFonts w:asciiTheme="minorHAnsi" w:hAnsiTheme="minorHAnsi"/>
          <w:i/>
          <w:sz w:val="24"/>
          <w:szCs w:val="24"/>
        </w:rPr>
      </w:pPr>
    </w:p>
    <w:p w:rsidR="00E133C5" w:rsidRPr="00A97CBA" w:rsidRDefault="00E133C5" w:rsidP="00E133C5">
      <w:pPr>
        <w:spacing w:line="240" w:lineRule="auto"/>
        <w:jc w:val="both"/>
        <w:rPr>
          <w:rFonts w:asciiTheme="minorHAnsi" w:hAnsiTheme="minorHAnsi"/>
          <w:i/>
          <w:sz w:val="24"/>
          <w:szCs w:val="24"/>
        </w:rPr>
      </w:pPr>
      <w:r w:rsidRPr="00A97CBA">
        <w:rPr>
          <w:rFonts w:asciiTheme="minorHAnsi" w:hAnsiTheme="minorHAnsi"/>
          <w:i/>
          <w:sz w:val="24"/>
          <w:szCs w:val="24"/>
        </w:rPr>
        <w:t xml:space="preserve">4. </w:t>
      </w:r>
      <w:r>
        <w:rPr>
          <w:rFonts w:asciiTheme="minorHAnsi" w:hAnsiTheme="minorHAnsi"/>
          <w:b/>
          <w:i/>
          <w:sz w:val="24"/>
          <w:szCs w:val="24"/>
        </w:rPr>
        <w:t>На заліку</w:t>
      </w:r>
      <w:r w:rsidRPr="00A97CBA">
        <w:rPr>
          <w:rFonts w:asciiTheme="minorHAnsi" w:hAnsiTheme="minorHAnsi"/>
          <w:i/>
          <w:sz w:val="24"/>
          <w:szCs w:val="24"/>
        </w:rPr>
        <w:t xml:space="preserve"> </w:t>
      </w:r>
      <w:r w:rsidR="007E0E7A" w:rsidRPr="00DE5B0C">
        <w:rPr>
          <w:i/>
          <w:sz w:val="24"/>
          <w:szCs w:val="24"/>
        </w:rPr>
        <w:t>здобувач вищої освіти рівня PhD</w:t>
      </w:r>
      <w:r w:rsidRPr="00A97CBA">
        <w:rPr>
          <w:rFonts w:asciiTheme="minorHAnsi" w:hAnsiTheme="minorHAnsi"/>
          <w:i/>
          <w:sz w:val="24"/>
          <w:szCs w:val="24"/>
        </w:rPr>
        <w:t xml:space="preserve"> </w:t>
      </w:r>
      <w:r>
        <w:rPr>
          <w:rFonts w:asciiTheme="minorHAnsi" w:hAnsiTheme="minorHAnsi"/>
          <w:i/>
          <w:sz w:val="24"/>
          <w:szCs w:val="24"/>
        </w:rPr>
        <w:t>дають відповіді на 3 запитання в білеті та практичне завдання</w:t>
      </w:r>
      <w:r w:rsidRPr="00A97CBA">
        <w:rPr>
          <w:rFonts w:asciiTheme="minorHAnsi" w:hAnsiTheme="minorHAnsi"/>
          <w:i/>
          <w:sz w:val="24"/>
          <w:szCs w:val="24"/>
        </w:rPr>
        <w:t xml:space="preserve">. </w:t>
      </w:r>
      <w:r>
        <w:rPr>
          <w:rFonts w:asciiTheme="minorHAnsi" w:hAnsiTheme="minorHAnsi"/>
          <w:i/>
          <w:sz w:val="24"/>
          <w:szCs w:val="24"/>
        </w:rPr>
        <w:t>Два запитання</w:t>
      </w:r>
      <w:r w:rsidRPr="00A97CBA">
        <w:rPr>
          <w:rFonts w:asciiTheme="minorHAnsi" w:hAnsiTheme="minorHAnsi"/>
          <w:i/>
          <w:sz w:val="24"/>
          <w:szCs w:val="24"/>
        </w:rPr>
        <w:t xml:space="preserve"> </w:t>
      </w:r>
      <w:r>
        <w:rPr>
          <w:rFonts w:asciiTheme="minorHAnsi" w:hAnsiTheme="minorHAnsi"/>
          <w:i/>
          <w:sz w:val="24"/>
          <w:szCs w:val="24"/>
        </w:rPr>
        <w:t xml:space="preserve">(перше та друге) </w:t>
      </w:r>
      <w:r w:rsidRPr="00A97CBA">
        <w:rPr>
          <w:rFonts w:asciiTheme="minorHAnsi" w:hAnsiTheme="minorHAnsi"/>
          <w:i/>
          <w:sz w:val="24"/>
          <w:szCs w:val="24"/>
        </w:rPr>
        <w:t>оціню</w:t>
      </w:r>
      <w:r>
        <w:rPr>
          <w:rFonts w:asciiTheme="minorHAnsi" w:hAnsiTheme="minorHAnsi"/>
          <w:i/>
          <w:sz w:val="24"/>
          <w:szCs w:val="24"/>
        </w:rPr>
        <w:t>ю</w:t>
      </w:r>
      <w:r w:rsidRPr="00A97CBA">
        <w:rPr>
          <w:rFonts w:asciiTheme="minorHAnsi" w:hAnsiTheme="minorHAnsi"/>
          <w:i/>
          <w:sz w:val="24"/>
          <w:szCs w:val="24"/>
        </w:rPr>
        <w:t xml:space="preserve">ться </w:t>
      </w:r>
      <w:r>
        <w:rPr>
          <w:rFonts w:asciiTheme="minorHAnsi" w:hAnsiTheme="minorHAnsi"/>
          <w:i/>
          <w:sz w:val="24"/>
          <w:szCs w:val="24"/>
        </w:rPr>
        <w:t>по</w:t>
      </w:r>
      <w:r w:rsidRPr="00A97CBA">
        <w:rPr>
          <w:rFonts w:asciiTheme="minorHAnsi" w:hAnsiTheme="minorHAnsi"/>
          <w:i/>
          <w:sz w:val="24"/>
          <w:szCs w:val="24"/>
        </w:rPr>
        <w:t xml:space="preserve"> </w:t>
      </w:r>
      <w:r w:rsidR="00D95CF7">
        <w:rPr>
          <w:rFonts w:asciiTheme="minorHAnsi" w:hAnsiTheme="minorHAnsi"/>
          <w:i/>
          <w:sz w:val="24"/>
          <w:szCs w:val="24"/>
        </w:rPr>
        <w:t>35</w:t>
      </w:r>
      <w:r w:rsidRPr="00A97CBA">
        <w:rPr>
          <w:rFonts w:asciiTheme="minorHAnsi" w:hAnsiTheme="minorHAnsi"/>
          <w:i/>
          <w:sz w:val="24"/>
          <w:szCs w:val="24"/>
        </w:rPr>
        <w:t xml:space="preserve"> балів</w:t>
      </w:r>
      <w:r>
        <w:rPr>
          <w:rFonts w:asciiTheme="minorHAnsi" w:hAnsiTheme="minorHAnsi"/>
          <w:i/>
          <w:sz w:val="24"/>
          <w:szCs w:val="24"/>
        </w:rPr>
        <w:t xml:space="preserve">, одне запитання (третє) та практичне завдання– в </w:t>
      </w:r>
      <w:r w:rsidR="00D95CF7">
        <w:rPr>
          <w:rFonts w:asciiTheme="minorHAnsi" w:hAnsiTheme="minorHAnsi"/>
          <w:i/>
          <w:sz w:val="24"/>
          <w:szCs w:val="24"/>
        </w:rPr>
        <w:t>30</w:t>
      </w:r>
      <w:r>
        <w:rPr>
          <w:rFonts w:asciiTheme="minorHAnsi" w:hAnsiTheme="minorHAnsi"/>
          <w:i/>
          <w:sz w:val="24"/>
          <w:szCs w:val="24"/>
        </w:rPr>
        <w:t xml:space="preserve"> балів</w:t>
      </w:r>
      <w:r w:rsidRPr="00A97CBA">
        <w:rPr>
          <w:rFonts w:asciiTheme="minorHAnsi" w:hAnsiTheme="minorHAnsi"/>
          <w:i/>
          <w:sz w:val="24"/>
          <w:szCs w:val="24"/>
        </w:rPr>
        <w:t>.</w:t>
      </w:r>
    </w:p>
    <w:p w:rsidR="00E133C5" w:rsidRPr="00A97CBA" w:rsidRDefault="00E133C5" w:rsidP="00E133C5">
      <w:pPr>
        <w:spacing w:line="240" w:lineRule="auto"/>
        <w:ind w:left="360"/>
        <w:jc w:val="both"/>
        <w:rPr>
          <w:rFonts w:asciiTheme="minorHAnsi" w:hAnsiTheme="minorHAnsi"/>
          <w:i/>
          <w:sz w:val="24"/>
          <w:szCs w:val="24"/>
        </w:rPr>
      </w:pPr>
      <w:r w:rsidRPr="00A97CBA">
        <w:rPr>
          <w:rFonts w:asciiTheme="minorHAnsi" w:hAnsiTheme="minorHAnsi"/>
          <w:i/>
          <w:sz w:val="24"/>
          <w:szCs w:val="24"/>
        </w:rPr>
        <w:t xml:space="preserve">Система оцінювання завдань </w:t>
      </w:r>
      <w:r w:rsidR="007E0E7A">
        <w:rPr>
          <w:rFonts w:asciiTheme="minorHAnsi" w:hAnsiTheme="minorHAnsi"/>
          <w:i/>
          <w:sz w:val="24"/>
          <w:szCs w:val="24"/>
        </w:rPr>
        <w:t>заліковог</w:t>
      </w:r>
      <w:r w:rsidRPr="00A97CBA">
        <w:rPr>
          <w:rFonts w:asciiTheme="minorHAnsi" w:hAnsiTheme="minorHAnsi"/>
          <w:i/>
          <w:sz w:val="24"/>
          <w:szCs w:val="24"/>
        </w:rPr>
        <w:t>о білету:</w:t>
      </w:r>
    </w:p>
    <w:p w:rsidR="00E133C5" w:rsidRPr="00A97CBA"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«відмінно», повна відповідь (не ме</w:t>
      </w:r>
      <w:r w:rsidR="00D95CF7">
        <w:rPr>
          <w:rFonts w:asciiTheme="minorHAnsi" w:hAnsiTheme="minorHAnsi"/>
          <w:i/>
          <w:sz w:val="24"/>
          <w:szCs w:val="24"/>
        </w:rPr>
        <w:t>нше 90% потрібної інформації) – 95-100</w:t>
      </w:r>
      <w:r w:rsidRPr="00A97CBA">
        <w:rPr>
          <w:rFonts w:asciiTheme="minorHAnsi" w:hAnsiTheme="minorHAnsi"/>
          <w:i/>
          <w:sz w:val="24"/>
          <w:szCs w:val="24"/>
        </w:rPr>
        <w:t xml:space="preserve"> балів;</w:t>
      </w:r>
    </w:p>
    <w:p w:rsidR="00E133C5"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w:t>
      </w:r>
      <w:r>
        <w:rPr>
          <w:rFonts w:asciiTheme="minorHAnsi" w:hAnsiTheme="minorHAnsi"/>
          <w:i/>
          <w:sz w:val="24"/>
          <w:szCs w:val="24"/>
        </w:rPr>
        <w:t xml:space="preserve">дуже </w:t>
      </w:r>
      <w:r w:rsidRPr="00A97CBA">
        <w:rPr>
          <w:rFonts w:asciiTheme="minorHAnsi" w:hAnsiTheme="minorHAnsi"/>
          <w:i/>
          <w:sz w:val="24"/>
          <w:szCs w:val="24"/>
        </w:rPr>
        <w:t>добре», достатньо повна відповідь (не менше 75% потрібної інформац</w:t>
      </w:r>
      <w:r w:rsidR="00D95CF7">
        <w:rPr>
          <w:rFonts w:asciiTheme="minorHAnsi" w:hAnsiTheme="minorHAnsi"/>
          <w:i/>
          <w:sz w:val="24"/>
          <w:szCs w:val="24"/>
        </w:rPr>
        <w:t>ії,  або незначні неточності) 85-94</w:t>
      </w:r>
      <w:r w:rsidRPr="00A97CBA">
        <w:rPr>
          <w:rFonts w:asciiTheme="minorHAnsi" w:hAnsiTheme="minorHAnsi"/>
          <w:i/>
          <w:sz w:val="24"/>
          <w:szCs w:val="24"/>
        </w:rPr>
        <w:t xml:space="preserve"> балів;</w:t>
      </w:r>
    </w:p>
    <w:p w:rsidR="00E133C5" w:rsidRPr="00A97CBA"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 xml:space="preserve">«добре», </w:t>
      </w:r>
      <w:r>
        <w:rPr>
          <w:rFonts w:asciiTheme="minorHAnsi" w:hAnsiTheme="minorHAnsi"/>
          <w:i/>
          <w:sz w:val="24"/>
          <w:szCs w:val="24"/>
        </w:rPr>
        <w:t>неповна</w:t>
      </w:r>
      <w:r w:rsidRPr="00A97CBA">
        <w:rPr>
          <w:rFonts w:asciiTheme="minorHAnsi" w:hAnsiTheme="minorHAnsi"/>
          <w:i/>
          <w:sz w:val="24"/>
          <w:szCs w:val="24"/>
        </w:rPr>
        <w:t xml:space="preserve"> відповідь (не менше </w:t>
      </w:r>
      <w:r>
        <w:rPr>
          <w:rFonts w:asciiTheme="minorHAnsi" w:hAnsiTheme="minorHAnsi"/>
          <w:i/>
          <w:sz w:val="24"/>
          <w:szCs w:val="24"/>
        </w:rPr>
        <w:t xml:space="preserve">70 </w:t>
      </w:r>
      <w:r w:rsidRPr="00A97CBA">
        <w:rPr>
          <w:rFonts w:asciiTheme="minorHAnsi" w:hAnsiTheme="minorHAnsi"/>
          <w:i/>
          <w:sz w:val="24"/>
          <w:szCs w:val="24"/>
        </w:rPr>
        <w:t xml:space="preserve">% потрібної інформації,  або значні неточності) – </w:t>
      </w:r>
      <w:r w:rsidR="00D95CF7">
        <w:rPr>
          <w:rFonts w:asciiTheme="minorHAnsi" w:hAnsiTheme="minorHAnsi"/>
          <w:i/>
          <w:sz w:val="24"/>
          <w:szCs w:val="24"/>
        </w:rPr>
        <w:t>7</w:t>
      </w:r>
      <w:r>
        <w:rPr>
          <w:rFonts w:asciiTheme="minorHAnsi" w:hAnsiTheme="minorHAnsi"/>
          <w:i/>
          <w:sz w:val="24"/>
          <w:szCs w:val="24"/>
        </w:rPr>
        <w:t>5-</w:t>
      </w:r>
      <w:r w:rsidR="00D95CF7">
        <w:rPr>
          <w:rFonts w:asciiTheme="minorHAnsi" w:hAnsiTheme="minorHAnsi"/>
          <w:i/>
          <w:sz w:val="24"/>
          <w:szCs w:val="24"/>
        </w:rPr>
        <w:t>84</w:t>
      </w:r>
      <w:r w:rsidRPr="00A97CBA">
        <w:rPr>
          <w:rFonts w:asciiTheme="minorHAnsi" w:hAnsiTheme="minorHAnsi"/>
          <w:i/>
          <w:sz w:val="24"/>
          <w:szCs w:val="24"/>
        </w:rPr>
        <w:t xml:space="preserve"> балів;</w:t>
      </w:r>
    </w:p>
    <w:p w:rsidR="00E133C5"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lastRenderedPageBreak/>
        <w:t xml:space="preserve">«задовільно», неповна відповідь (не менше 60% потрібної інформації та деякі помилки) – </w:t>
      </w:r>
      <w:r w:rsidR="00D95CF7">
        <w:rPr>
          <w:rFonts w:asciiTheme="minorHAnsi" w:hAnsiTheme="minorHAnsi"/>
          <w:i/>
          <w:sz w:val="24"/>
          <w:szCs w:val="24"/>
        </w:rPr>
        <w:t>65-74</w:t>
      </w:r>
      <w:r w:rsidRPr="00A97CBA">
        <w:rPr>
          <w:rFonts w:asciiTheme="minorHAnsi" w:hAnsiTheme="minorHAnsi"/>
          <w:i/>
          <w:sz w:val="24"/>
          <w:szCs w:val="24"/>
        </w:rPr>
        <w:t xml:space="preserve"> бал</w:t>
      </w:r>
      <w:r>
        <w:rPr>
          <w:rFonts w:asciiTheme="minorHAnsi" w:hAnsiTheme="minorHAnsi"/>
          <w:i/>
          <w:sz w:val="24"/>
          <w:szCs w:val="24"/>
        </w:rPr>
        <w:t>и</w:t>
      </w:r>
      <w:r w:rsidRPr="00A97CBA">
        <w:rPr>
          <w:rFonts w:asciiTheme="minorHAnsi" w:hAnsiTheme="minorHAnsi"/>
          <w:i/>
          <w:sz w:val="24"/>
          <w:szCs w:val="24"/>
        </w:rPr>
        <w:t>;</w:t>
      </w:r>
    </w:p>
    <w:p w:rsidR="00E133C5" w:rsidRPr="00A97CBA"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Pr>
          <w:rFonts w:asciiTheme="minorHAnsi" w:hAnsiTheme="minorHAnsi"/>
          <w:i/>
          <w:sz w:val="24"/>
          <w:szCs w:val="24"/>
        </w:rPr>
        <w:t>«достатнь</w:t>
      </w:r>
      <w:r w:rsidRPr="00A97CBA">
        <w:rPr>
          <w:rFonts w:asciiTheme="minorHAnsi" w:hAnsiTheme="minorHAnsi"/>
          <w:i/>
          <w:sz w:val="24"/>
          <w:szCs w:val="24"/>
        </w:rPr>
        <w:t>о»</w:t>
      </w:r>
      <w:r>
        <w:rPr>
          <w:rFonts w:asciiTheme="minorHAnsi" w:hAnsiTheme="minorHAnsi"/>
          <w:i/>
          <w:sz w:val="24"/>
          <w:szCs w:val="24"/>
        </w:rPr>
        <w:t xml:space="preserve">, відсутність відповіді на одне питання чи задачу, </w:t>
      </w:r>
      <w:r w:rsidRPr="00A97CBA">
        <w:rPr>
          <w:rFonts w:asciiTheme="minorHAnsi" w:hAnsiTheme="minorHAnsi"/>
          <w:i/>
          <w:sz w:val="24"/>
          <w:szCs w:val="24"/>
        </w:rPr>
        <w:t xml:space="preserve">неповна відповідь </w:t>
      </w:r>
      <w:r>
        <w:rPr>
          <w:rFonts w:asciiTheme="minorHAnsi" w:hAnsiTheme="minorHAnsi"/>
          <w:i/>
          <w:sz w:val="24"/>
          <w:szCs w:val="24"/>
        </w:rPr>
        <w:t xml:space="preserve">на інші питання/завдання </w:t>
      </w:r>
      <w:r w:rsidRPr="00A97CBA">
        <w:rPr>
          <w:rFonts w:asciiTheme="minorHAnsi" w:hAnsiTheme="minorHAnsi"/>
          <w:i/>
          <w:sz w:val="24"/>
          <w:szCs w:val="24"/>
        </w:rPr>
        <w:t xml:space="preserve">(не менше </w:t>
      </w:r>
      <w:r>
        <w:rPr>
          <w:rFonts w:asciiTheme="minorHAnsi" w:hAnsiTheme="minorHAnsi"/>
          <w:i/>
          <w:sz w:val="24"/>
          <w:szCs w:val="24"/>
        </w:rPr>
        <w:t>5</w:t>
      </w:r>
      <w:r w:rsidRPr="00A97CBA">
        <w:rPr>
          <w:rFonts w:asciiTheme="minorHAnsi" w:hAnsiTheme="minorHAnsi"/>
          <w:i/>
          <w:sz w:val="24"/>
          <w:szCs w:val="24"/>
        </w:rPr>
        <w:t xml:space="preserve">0% потрібної інформації </w:t>
      </w:r>
      <w:r>
        <w:rPr>
          <w:rFonts w:asciiTheme="minorHAnsi" w:hAnsiTheme="minorHAnsi"/>
          <w:i/>
          <w:sz w:val="24"/>
          <w:szCs w:val="24"/>
        </w:rPr>
        <w:t>та значні</w:t>
      </w:r>
      <w:r w:rsidRPr="00A97CBA">
        <w:rPr>
          <w:rFonts w:asciiTheme="minorHAnsi" w:hAnsiTheme="minorHAnsi"/>
          <w:i/>
          <w:sz w:val="24"/>
          <w:szCs w:val="24"/>
        </w:rPr>
        <w:t xml:space="preserve"> помилки)</w:t>
      </w:r>
      <w:r w:rsidRPr="00FF044F">
        <w:rPr>
          <w:rFonts w:asciiTheme="minorHAnsi" w:hAnsiTheme="minorHAnsi"/>
          <w:i/>
          <w:sz w:val="24"/>
          <w:szCs w:val="24"/>
        </w:rPr>
        <w:t xml:space="preserve"> </w:t>
      </w:r>
      <w:r w:rsidR="00D95CF7">
        <w:rPr>
          <w:rFonts w:asciiTheme="minorHAnsi" w:hAnsiTheme="minorHAnsi"/>
          <w:i/>
          <w:sz w:val="24"/>
          <w:szCs w:val="24"/>
        </w:rPr>
        <w:t>– 60-64</w:t>
      </w:r>
      <w:r>
        <w:rPr>
          <w:rFonts w:asciiTheme="minorHAnsi" w:hAnsiTheme="minorHAnsi"/>
          <w:i/>
          <w:sz w:val="24"/>
          <w:szCs w:val="24"/>
        </w:rPr>
        <w:t xml:space="preserve"> балів;</w:t>
      </w:r>
    </w:p>
    <w:p w:rsidR="00E133C5" w:rsidRPr="00A97CBA" w:rsidRDefault="00E133C5" w:rsidP="00E133C5">
      <w:pPr>
        <w:numPr>
          <w:ilvl w:val="2"/>
          <w:numId w:val="16"/>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 xml:space="preserve">«незадовільно», незадовільна відповідь – </w:t>
      </w:r>
      <w:r w:rsidR="00D95CF7">
        <w:rPr>
          <w:rFonts w:asciiTheme="minorHAnsi" w:hAnsiTheme="minorHAnsi"/>
          <w:i/>
          <w:sz w:val="24"/>
          <w:szCs w:val="24"/>
        </w:rPr>
        <w:t>менше 6</w:t>
      </w:r>
      <w:r>
        <w:rPr>
          <w:rFonts w:asciiTheme="minorHAnsi" w:hAnsiTheme="minorHAnsi"/>
          <w:i/>
          <w:sz w:val="24"/>
          <w:szCs w:val="24"/>
        </w:rPr>
        <w:t>0</w:t>
      </w:r>
      <w:r w:rsidRPr="00A97CBA">
        <w:rPr>
          <w:rFonts w:asciiTheme="minorHAnsi" w:hAnsiTheme="minorHAnsi"/>
          <w:i/>
          <w:sz w:val="24"/>
          <w:szCs w:val="24"/>
        </w:rPr>
        <w:t xml:space="preserve"> балів.</w:t>
      </w:r>
    </w:p>
    <w:p w:rsidR="00E133C5" w:rsidRDefault="00E133C5" w:rsidP="00E133C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Pr="005413FF">
        <w:rPr>
          <w:rFonts w:asciiTheme="minorHAnsi" w:hAnsiTheme="minorHAnsi"/>
          <w:sz w:val="24"/>
          <w:szCs w:val="24"/>
        </w:rPr>
        <w:t xml:space="preserve">: </w:t>
      </w:r>
    </w:p>
    <w:p w:rsidR="00E133C5" w:rsidRPr="005413FF" w:rsidRDefault="00E133C5" w:rsidP="00E133C5">
      <w:pPr>
        <w:pStyle w:val="a0"/>
        <w:spacing w:line="240" w:lineRule="auto"/>
        <w:ind w:left="0"/>
        <w:contextualSpacing w:val="0"/>
        <w:jc w:val="both"/>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E133C5" w:rsidRPr="00570FF5" w:rsidRDefault="00E133C5" w:rsidP="00E7769D">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E133C5" w:rsidRPr="00570FF5" w:rsidTr="00E7769D">
        <w:trPr>
          <w:jc w:val="center"/>
        </w:trPr>
        <w:tc>
          <w:tcPr>
            <w:tcW w:w="3119" w:type="dxa"/>
          </w:tcPr>
          <w:p w:rsidR="00E133C5" w:rsidRPr="00570FF5" w:rsidRDefault="00E133C5" w:rsidP="00E7769D">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E133C5" w:rsidRPr="00570FF5" w:rsidTr="00E7769D">
        <w:trPr>
          <w:jc w:val="center"/>
        </w:trPr>
        <w:tc>
          <w:tcPr>
            <w:tcW w:w="3119"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E133C5" w:rsidRPr="00570FF5" w:rsidRDefault="00E133C5" w:rsidP="00E7769D">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E133C5" w:rsidRPr="004472C0" w:rsidRDefault="00E133C5" w:rsidP="003F14FD">
      <w:pPr>
        <w:pStyle w:val="1"/>
        <w:numPr>
          <w:ilvl w:val="0"/>
          <w:numId w:val="6"/>
        </w:numPr>
        <w:spacing w:line="240" w:lineRule="auto"/>
      </w:pPr>
      <w:r w:rsidRPr="00BA6203">
        <w:t xml:space="preserve">Додаткова інформація з </w:t>
      </w:r>
      <w:r w:rsidR="00204763">
        <w:t>освітнього компоненти</w:t>
      </w:r>
    </w:p>
    <w:p w:rsidR="00E133C5" w:rsidRDefault="00E133C5" w:rsidP="00E133C5">
      <w:pPr>
        <w:pStyle w:val="a0"/>
        <w:numPr>
          <w:ilvl w:val="0"/>
          <w:numId w:val="7"/>
        </w:num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Перелік матеріалів, якими дозволено користуватись під час </w:t>
      </w:r>
      <w:r>
        <w:rPr>
          <w:rFonts w:asciiTheme="minorHAnsi" w:hAnsiTheme="minorHAnsi"/>
          <w:i/>
          <w:sz w:val="24"/>
          <w:szCs w:val="24"/>
        </w:rPr>
        <w:t>залік</w:t>
      </w:r>
      <w:r w:rsidRPr="00A97CBA">
        <w:rPr>
          <w:rFonts w:asciiTheme="minorHAnsi" w:hAnsiTheme="minorHAnsi"/>
          <w:i/>
          <w:sz w:val="24"/>
          <w:szCs w:val="24"/>
        </w:rPr>
        <w:t>у: матеріали лекцій, основні та додаткові джерела.</w:t>
      </w:r>
    </w:p>
    <w:p w:rsidR="00D95CF7" w:rsidRPr="00D95CF7" w:rsidRDefault="00D95CF7" w:rsidP="00D95CF7">
      <w:pPr>
        <w:pStyle w:val="a0"/>
        <w:numPr>
          <w:ilvl w:val="0"/>
          <w:numId w:val="7"/>
        </w:numPr>
        <w:spacing w:after="120" w:line="240" w:lineRule="auto"/>
        <w:jc w:val="both"/>
        <w:rPr>
          <w:i/>
          <w:sz w:val="24"/>
          <w:szCs w:val="24"/>
        </w:rPr>
      </w:pPr>
      <w:r w:rsidRPr="00D95CF7">
        <w:rPr>
          <w:i/>
          <w:sz w:val="24"/>
          <w:szCs w:val="24"/>
        </w:rPr>
        <w:t xml:space="preserve">Перелік питань до МКР та екзамену наведені у </w:t>
      </w:r>
      <w:r w:rsidRPr="00F81B36">
        <w:rPr>
          <w:i/>
          <w:sz w:val="24"/>
          <w:szCs w:val="24"/>
          <w:shd w:val="clear" w:color="auto" w:fill="FFFFFF" w:themeFill="background1"/>
        </w:rPr>
        <w:t>Електронному кампусі</w:t>
      </w:r>
      <w:r w:rsidRPr="00F81B36">
        <w:rPr>
          <w:i/>
          <w:sz w:val="24"/>
          <w:szCs w:val="24"/>
          <w:highlight w:val="lightGray"/>
          <w:shd w:val="clear" w:color="auto" w:fill="FFFFFF" w:themeFill="background1"/>
        </w:rPr>
        <w:t>.</w:t>
      </w:r>
      <w:r w:rsidRPr="00F81B36">
        <w:rPr>
          <w:i/>
          <w:sz w:val="24"/>
          <w:szCs w:val="24"/>
          <w:shd w:val="clear" w:color="auto" w:fill="FFFFFF" w:themeFill="background1"/>
        </w:rPr>
        <w:t xml:space="preserve"> </w:t>
      </w:r>
    </w:p>
    <w:p w:rsidR="00D95CF7" w:rsidRPr="00D95CF7" w:rsidRDefault="00D95CF7" w:rsidP="00D95CF7">
      <w:pPr>
        <w:pStyle w:val="a0"/>
        <w:numPr>
          <w:ilvl w:val="0"/>
          <w:numId w:val="7"/>
        </w:numPr>
        <w:spacing w:after="120" w:line="240" w:lineRule="auto"/>
        <w:jc w:val="both"/>
        <w:rPr>
          <w:i/>
          <w:sz w:val="24"/>
          <w:szCs w:val="24"/>
        </w:rPr>
      </w:pPr>
      <w:r w:rsidRPr="00D95CF7">
        <w:rPr>
          <w:i/>
          <w:sz w:val="24"/>
          <w:szCs w:val="24"/>
        </w:rPr>
        <w:t>У випадку проходження дистанційних чи онлайн курсів за темою освітньої компоненти зараховуються сертифікати, отримані у неформальній освіті. Відповідність сертифікату програмі ОК визначає лектор. Загальна кількість перезарахованих годин не має перевищувати 25%.</w:t>
      </w:r>
    </w:p>
    <w:p w:rsidR="00E133C5" w:rsidRDefault="00E133C5" w:rsidP="00E133C5">
      <w:pPr>
        <w:spacing w:after="120" w:line="240" w:lineRule="auto"/>
        <w:jc w:val="both"/>
        <w:rPr>
          <w:rFonts w:asciiTheme="minorHAnsi" w:hAnsiTheme="minorHAnsi"/>
          <w:i/>
          <w:sz w:val="24"/>
          <w:szCs w:val="24"/>
        </w:rPr>
      </w:pPr>
      <w:r>
        <w:rPr>
          <w:rFonts w:asciiTheme="minorHAnsi" w:hAnsiTheme="minorHAnsi"/>
          <w:i/>
          <w:sz w:val="24"/>
          <w:szCs w:val="24"/>
        </w:rPr>
        <w:t>На заліку дозволяється використовувати матеріали лекцій та джерела, надані викладачем, а також власні конспекти та власні розв’язані самостійні задачі.</w:t>
      </w:r>
    </w:p>
    <w:p w:rsidR="00E133C5" w:rsidRPr="00F677B9" w:rsidRDefault="00E133C5" w:rsidP="00E133C5">
      <w:pPr>
        <w:spacing w:after="120" w:line="240" w:lineRule="auto"/>
        <w:jc w:val="both"/>
        <w:rPr>
          <w:rFonts w:asciiTheme="minorHAnsi" w:hAnsiTheme="minorHAnsi"/>
          <w:b/>
          <w:bCs/>
          <w:sz w:val="24"/>
          <w:szCs w:val="24"/>
        </w:rPr>
      </w:pPr>
    </w:p>
    <w:p w:rsidR="00E133C5" w:rsidRPr="0023533A" w:rsidRDefault="00E133C5" w:rsidP="00E133C5">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 навчальної дисципліни (силабус):</w:t>
      </w:r>
    </w:p>
    <w:p w:rsidR="00E133C5" w:rsidRDefault="00E133C5" w:rsidP="003F14FD">
      <w:pPr>
        <w:spacing w:after="120" w:line="240" w:lineRule="auto"/>
        <w:jc w:val="both"/>
        <w:rPr>
          <w:rFonts w:asciiTheme="minorHAnsi" w:hAnsiTheme="minorHAnsi"/>
          <w:sz w:val="22"/>
          <w:szCs w:val="22"/>
        </w:rPr>
      </w:pPr>
      <w:r w:rsidRPr="0023533A">
        <w:rPr>
          <w:rFonts w:asciiTheme="minorHAnsi" w:hAnsiTheme="minorHAnsi"/>
          <w:b/>
          <w:bCs/>
          <w:sz w:val="22"/>
          <w:szCs w:val="22"/>
        </w:rPr>
        <w:t>Складено</w:t>
      </w:r>
      <w:r w:rsidRPr="0023533A">
        <w:rPr>
          <w:rFonts w:asciiTheme="minorHAnsi" w:hAnsiTheme="minorHAnsi"/>
          <w:sz w:val="22"/>
          <w:szCs w:val="22"/>
        </w:rPr>
        <w:t xml:space="preserve"> </w:t>
      </w:r>
      <w:r>
        <w:rPr>
          <w:rFonts w:asciiTheme="minorHAnsi" w:hAnsiTheme="minorHAnsi"/>
          <w:sz w:val="22"/>
          <w:szCs w:val="22"/>
        </w:rPr>
        <w:t>доцентом кафедри</w:t>
      </w:r>
      <w:r w:rsidR="003F14FD">
        <w:rPr>
          <w:rFonts w:asciiTheme="minorHAnsi" w:hAnsiTheme="minorHAnsi"/>
          <w:sz w:val="22"/>
          <w:szCs w:val="22"/>
        </w:rPr>
        <w:t xml:space="preserve"> ОХ та ТОР , </w:t>
      </w:r>
      <w:r>
        <w:rPr>
          <w:rFonts w:asciiTheme="minorHAnsi" w:hAnsiTheme="minorHAnsi"/>
          <w:sz w:val="22"/>
          <w:szCs w:val="22"/>
        </w:rPr>
        <w:t>д.х.н. доц. Роженко О.Б.</w:t>
      </w:r>
    </w:p>
    <w:p w:rsidR="00E133C5" w:rsidRPr="0023533A" w:rsidRDefault="00E133C5" w:rsidP="00E133C5">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кафедрою </w:t>
      </w:r>
      <w:r>
        <w:rPr>
          <w:rFonts w:asciiTheme="minorHAnsi" w:hAnsiTheme="minorHAnsi"/>
          <w:sz w:val="22"/>
          <w:szCs w:val="22"/>
        </w:rPr>
        <w:t>органічної хімії та технології органічних речовин</w:t>
      </w:r>
      <w:r w:rsidRPr="0023533A">
        <w:rPr>
          <w:rFonts w:asciiTheme="minorHAnsi" w:hAnsiTheme="minorHAnsi"/>
          <w:sz w:val="22"/>
          <w:szCs w:val="22"/>
        </w:rPr>
        <w:t xml:space="preserve"> (протоко</w:t>
      </w:r>
      <w:bookmarkStart w:id="1" w:name="_GoBack"/>
      <w:bookmarkEnd w:id="1"/>
      <w:r w:rsidRPr="0023533A">
        <w:rPr>
          <w:rFonts w:asciiTheme="minorHAnsi" w:hAnsiTheme="minorHAnsi"/>
          <w:sz w:val="22"/>
          <w:szCs w:val="22"/>
        </w:rPr>
        <w:t xml:space="preserve">л № </w:t>
      </w:r>
      <w:r w:rsidR="003F14FD">
        <w:rPr>
          <w:rFonts w:asciiTheme="minorHAnsi" w:hAnsiTheme="minorHAnsi"/>
          <w:sz w:val="22"/>
          <w:szCs w:val="22"/>
        </w:rPr>
        <w:t>5</w:t>
      </w:r>
      <w:r w:rsidRPr="0023533A">
        <w:rPr>
          <w:rFonts w:asciiTheme="minorHAnsi" w:hAnsiTheme="minorHAnsi"/>
          <w:sz w:val="22"/>
          <w:szCs w:val="22"/>
        </w:rPr>
        <w:t xml:space="preserve"> від</w:t>
      </w:r>
      <w:r w:rsidR="003F14FD">
        <w:rPr>
          <w:rFonts w:asciiTheme="minorHAnsi" w:hAnsiTheme="minorHAnsi"/>
          <w:sz w:val="22"/>
          <w:szCs w:val="22"/>
        </w:rPr>
        <w:t xml:space="preserve"> 23.12.2020</w:t>
      </w:r>
      <w:r w:rsidRPr="0023533A">
        <w:rPr>
          <w:rFonts w:asciiTheme="minorHAnsi" w:hAnsiTheme="minorHAnsi"/>
          <w:sz w:val="22"/>
          <w:szCs w:val="22"/>
        </w:rPr>
        <w:t>)</w:t>
      </w:r>
      <w:r>
        <w:rPr>
          <w:rStyle w:val="a7"/>
          <w:rFonts w:asciiTheme="minorHAnsi" w:hAnsiTheme="minorHAnsi"/>
          <w:sz w:val="22"/>
          <w:szCs w:val="22"/>
        </w:rPr>
        <w:footnoteReference w:id="1"/>
      </w:r>
    </w:p>
    <w:p w:rsidR="00E133C5" w:rsidRPr="0023533A" w:rsidRDefault="00E133C5" w:rsidP="00E133C5">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Pr="0023533A">
        <w:rPr>
          <w:rFonts w:asciiTheme="minorHAnsi" w:hAnsiTheme="minorHAnsi"/>
          <w:sz w:val="22"/>
          <w:szCs w:val="22"/>
        </w:rPr>
        <w:t>Методичною комісією факультету (</w:t>
      </w:r>
      <w:r w:rsidR="003F14FD">
        <w:rPr>
          <w:rFonts w:asciiTheme="minorHAnsi" w:hAnsiTheme="minorHAnsi"/>
          <w:sz w:val="22"/>
          <w:szCs w:val="22"/>
        </w:rPr>
        <w:t xml:space="preserve">протокол № 4 </w:t>
      </w:r>
      <w:r w:rsidRPr="0023533A">
        <w:rPr>
          <w:rFonts w:asciiTheme="minorHAnsi" w:hAnsiTheme="minorHAnsi"/>
          <w:sz w:val="22"/>
          <w:szCs w:val="22"/>
        </w:rPr>
        <w:t>від</w:t>
      </w:r>
      <w:r w:rsidR="003F14FD">
        <w:rPr>
          <w:rFonts w:asciiTheme="minorHAnsi" w:hAnsiTheme="minorHAnsi"/>
          <w:sz w:val="22"/>
          <w:szCs w:val="22"/>
        </w:rPr>
        <w:t xml:space="preserve"> </w:t>
      </w:r>
      <w:r w:rsidRPr="0023533A">
        <w:rPr>
          <w:rFonts w:asciiTheme="minorHAnsi" w:hAnsiTheme="minorHAnsi"/>
          <w:sz w:val="22"/>
          <w:szCs w:val="22"/>
        </w:rPr>
        <w:t xml:space="preserve"> </w:t>
      </w:r>
      <w:r w:rsidR="003F14FD">
        <w:rPr>
          <w:rFonts w:asciiTheme="minorHAnsi" w:hAnsiTheme="minorHAnsi"/>
          <w:sz w:val="22"/>
          <w:szCs w:val="22"/>
        </w:rPr>
        <w:t>23.12.2020</w:t>
      </w:r>
      <w:r>
        <w:rPr>
          <w:rFonts w:asciiTheme="minorHAnsi" w:hAnsiTheme="minorHAnsi"/>
          <w:sz w:val="22"/>
          <w:szCs w:val="22"/>
        </w:rPr>
        <w:t xml:space="preserve"> р.</w:t>
      </w:r>
      <w:r w:rsidRPr="0023533A">
        <w:rPr>
          <w:rFonts w:asciiTheme="minorHAnsi" w:hAnsiTheme="minorHAnsi"/>
          <w:bCs/>
          <w:sz w:val="22"/>
          <w:szCs w:val="22"/>
        </w:rPr>
        <w:t>)</w:t>
      </w:r>
    </w:p>
    <w:p w:rsidR="00AC6151" w:rsidRPr="00592994" w:rsidRDefault="00AC6151" w:rsidP="00AC6151">
      <w:pPr>
        <w:tabs>
          <w:tab w:val="num" w:pos="1068"/>
        </w:tabs>
        <w:spacing w:line="240" w:lineRule="auto"/>
        <w:jc w:val="both"/>
        <w:rPr>
          <w:sz w:val="24"/>
          <w:szCs w:val="24"/>
        </w:rPr>
      </w:pPr>
    </w:p>
    <w:p w:rsidR="00AC6151" w:rsidRDefault="00AC6151" w:rsidP="003F14FD">
      <w:pPr>
        <w:ind w:left="720"/>
        <w:jc w:val="center"/>
        <w:rPr>
          <w:sz w:val="26"/>
          <w:szCs w:val="26"/>
        </w:rPr>
      </w:pPr>
      <w:r w:rsidRPr="00592994">
        <w:rPr>
          <w:sz w:val="24"/>
          <w:szCs w:val="24"/>
        </w:rPr>
        <w:tab/>
      </w:r>
    </w:p>
    <w:p w:rsidR="00CB70C0" w:rsidRPr="00AC6151" w:rsidRDefault="00CB70C0"/>
    <w:sectPr w:rsidR="00CB70C0" w:rsidRPr="00AC6151" w:rsidSect="00290E77">
      <w:pgSz w:w="11906" w:h="16838"/>
      <w:pgMar w:top="851" w:right="851" w:bottom="568"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32" w:rsidRDefault="00836032" w:rsidP="00E133C5">
      <w:pPr>
        <w:spacing w:line="240" w:lineRule="auto"/>
      </w:pPr>
      <w:r>
        <w:separator/>
      </w:r>
    </w:p>
  </w:endnote>
  <w:endnote w:type="continuationSeparator" w:id="0">
    <w:p w:rsidR="00836032" w:rsidRDefault="00836032" w:rsidP="00E133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32" w:rsidRDefault="00836032" w:rsidP="00E133C5">
      <w:pPr>
        <w:spacing w:line="240" w:lineRule="auto"/>
      </w:pPr>
      <w:r>
        <w:separator/>
      </w:r>
    </w:p>
  </w:footnote>
  <w:footnote w:type="continuationSeparator" w:id="0">
    <w:p w:rsidR="00836032" w:rsidRDefault="00836032" w:rsidP="00E133C5">
      <w:pPr>
        <w:spacing w:line="240" w:lineRule="auto"/>
      </w:pPr>
      <w:r>
        <w:continuationSeparator/>
      </w:r>
    </w:p>
  </w:footnote>
  <w:footnote w:id="1">
    <w:p w:rsidR="00E133C5" w:rsidRDefault="00E133C5" w:rsidP="00E133C5">
      <w:pPr>
        <w:pStyle w:val="a8"/>
      </w:pPr>
      <w:r>
        <w:rPr>
          <w:rStyle w:val="a7"/>
        </w:rPr>
        <w:footnoteRef/>
      </w:r>
      <w:r>
        <w:t xml:space="preserve"> Силабус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23BB6333"/>
    <w:multiLevelType w:val="multilevel"/>
    <w:tmpl w:val="E5ACACDC"/>
    <w:lvl w:ilvl="0">
      <w:start w:val="1"/>
      <w:numFmt w:val="bullet"/>
      <w:lvlText w:val="-"/>
      <w:lvlJc w:val="left"/>
      <w:pPr>
        <w:ind w:left="1040" w:hanging="360"/>
      </w:pPr>
      <w:rPr>
        <w:rFonts w:ascii="Times New Roman" w:eastAsia="Times New Roman" w:hAnsi="Times New Roman" w:cs="Times New Roman"/>
      </w:rPr>
    </w:lvl>
    <w:lvl w:ilvl="1">
      <w:start w:val="1"/>
      <w:numFmt w:val="decimal"/>
      <w:lvlText w:val="%2."/>
      <w:lvlJc w:val="left"/>
      <w:pPr>
        <w:ind w:left="1760" w:hanging="360"/>
      </w:p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4">
    <w:nsid w:val="2F8E1DC2"/>
    <w:multiLevelType w:val="hybridMultilevel"/>
    <w:tmpl w:val="1520F5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B671DF"/>
    <w:multiLevelType w:val="multilevel"/>
    <w:tmpl w:val="7E84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4BF12D72"/>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9A5304"/>
    <w:multiLevelType w:val="multilevel"/>
    <w:tmpl w:val="541C2CDC"/>
    <w:lvl w:ilvl="0">
      <w:start w:val="1"/>
      <w:numFmt w:val="decimal"/>
      <w:lvlText w:val="%1."/>
      <w:lvlJc w:val="left"/>
      <w:pPr>
        <w:ind w:left="720" w:hanging="360"/>
      </w:pPr>
      <w:rPr>
        <w:rFonts w:hint="default"/>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C505DA"/>
    <w:multiLevelType w:val="multilevel"/>
    <w:tmpl w:val="76DC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E7D10B9"/>
    <w:multiLevelType w:val="multilevel"/>
    <w:tmpl w:val="6DA4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38B5A01"/>
    <w:multiLevelType w:val="multilevel"/>
    <w:tmpl w:val="6480E2E4"/>
    <w:lvl w:ilvl="0">
      <w:start w:val="1"/>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90E6D34"/>
    <w:multiLevelType w:val="multilevel"/>
    <w:tmpl w:val="84680C14"/>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CFE7292"/>
    <w:multiLevelType w:val="hybridMultilevel"/>
    <w:tmpl w:val="45DC99A4"/>
    <w:lvl w:ilvl="0" w:tplc="B3BE1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6410AC"/>
    <w:multiLevelType w:val="hybridMultilevel"/>
    <w:tmpl w:val="892CC6B4"/>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15"/>
  </w:num>
  <w:num w:numId="2">
    <w:abstractNumId w:val="13"/>
  </w:num>
  <w:num w:numId="3">
    <w:abstractNumId w:val="6"/>
  </w:num>
  <w:num w:numId="4">
    <w:abstractNumId w:val="3"/>
  </w:num>
  <w:num w:numId="5">
    <w:abstractNumId w:val="14"/>
  </w:num>
  <w:num w:numId="6">
    <w:abstractNumId w:val="12"/>
  </w:num>
  <w:num w:numId="7">
    <w:abstractNumId w:val="7"/>
  </w:num>
  <w:num w:numId="8">
    <w:abstractNumId w:val="8"/>
  </w:num>
  <w:num w:numId="9">
    <w:abstractNumId w:val="17"/>
  </w:num>
  <w:num w:numId="10">
    <w:abstractNumId w:val="16"/>
  </w:num>
  <w:num w:numId="11">
    <w:abstractNumId w:val="9"/>
  </w:num>
  <w:num w:numId="12">
    <w:abstractNumId w:val="4"/>
  </w:num>
  <w:num w:numId="13">
    <w:abstractNumId w:val="5"/>
  </w:num>
  <w:num w:numId="14">
    <w:abstractNumId w:val="10"/>
  </w:num>
  <w:num w:numId="15">
    <w:abstractNumId w:val="0"/>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C6151"/>
    <w:rsid w:val="0007057F"/>
    <w:rsid w:val="000E6BFF"/>
    <w:rsid w:val="00134074"/>
    <w:rsid w:val="001C38CB"/>
    <w:rsid w:val="00204763"/>
    <w:rsid w:val="00290E77"/>
    <w:rsid w:val="002B7284"/>
    <w:rsid w:val="002C1F85"/>
    <w:rsid w:val="003F14FD"/>
    <w:rsid w:val="003F74D3"/>
    <w:rsid w:val="004C2C04"/>
    <w:rsid w:val="004D5D89"/>
    <w:rsid w:val="004E7048"/>
    <w:rsid w:val="005527AB"/>
    <w:rsid w:val="00596E19"/>
    <w:rsid w:val="005F4D46"/>
    <w:rsid w:val="006A721D"/>
    <w:rsid w:val="00732B00"/>
    <w:rsid w:val="00776D79"/>
    <w:rsid w:val="007E0E7A"/>
    <w:rsid w:val="00836032"/>
    <w:rsid w:val="00A364AA"/>
    <w:rsid w:val="00AC6151"/>
    <w:rsid w:val="00B2201C"/>
    <w:rsid w:val="00CA627F"/>
    <w:rsid w:val="00CB70C0"/>
    <w:rsid w:val="00CE181B"/>
    <w:rsid w:val="00D40F77"/>
    <w:rsid w:val="00D727DA"/>
    <w:rsid w:val="00D95CF7"/>
    <w:rsid w:val="00DA3E3D"/>
    <w:rsid w:val="00DC7A0B"/>
    <w:rsid w:val="00DE5B0C"/>
    <w:rsid w:val="00E133C5"/>
    <w:rsid w:val="00E5071F"/>
    <w:rsid w:val="00E57422"/>
    <w:rsid w:val="00EB66EA"/>
    <w:rsid w:val="00F22579"/>
    <w:rsid w:val="00F81B36"/>
    <w:rsid w:val="00FD2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51"/>
    <w:pPr>
      <w:spacing w:after="0"/>
    </w:pPr>
    <w:rPr>
      <w:rFonts w:ascii="Times New Roman" w:hAnsi="Times New Roman" w:cs="Times New Roman"/>
      <w:sz w:val="28"/>
      <w:szCs w:val="28"/>
      <w:lang w:val="uk-UA"/>
    </w:rPr>
  </w:style>
  <w:style w:type="paragraph" w:styleId="1">
    <w:name w:val="heading 1"/>
    <w:basedOn w:val="a0"/>
    <w:next w:val="a"/>
    <w:link w:val="10"/>
    <w:qFormat/>
    <w:rsid w:val="00AC6151"/>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6151"/>
    <w:rPr>
      <w:rFonts w:cs="Times New Roman"/>
      <w:b/>
      <w:color w:val="002060"/>
      <w:sz w:val="24"/>
      <w:szCs w:val="24"/>
      <w:lang w:val="uk-UA"/>
    </w:rPr>
  </w:style>
  <w:style w:type="table" w:styleId="a4">
    <w:name w:val="Table Grid"/>
    <w:basedOn w:val="a2"/>
    <w:uiPriority w:val="59"/>
    <w:rsid w:val="00AC6151"/>
    <w:pPr>
      <w:spacing w:after="0"/>
    </w:pPr>
    <w:rPr>
      <w:rFonts w:ascii="Times New Roman" w:hAnsi="Times New Roman" w:cs="Times New Roman"/>
      <w:sz w:val="28"/>
      <w:szCs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AC6151"/>
    <w:pPr>
      <w:ind w:left="720"/>
      <w:contextualSpacing/>
    </w:pPr>
  </w:style>
  <w:style w:type="paragraph" w:styleId="a5">
    <w:name w:val="Balloon Text"/>
    <w:basedOn w:val="a"/>
    <w:link w:val="a6"/>
    <w:uiPriority w:val="99"/>
    <w:semiHidden/>
    <w:unhideWhenUsed/>
    <w:rsid w:val="00AC6151"/>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AC6151"/>
    <w:rPr>
      <w:rFonts w:ascii="Tahoma" w:hAnsi="Tahoma" w:cs="Tahoma"/>
      <w:sz w:val="16"/>
      <w:szCs w:val="16"/>
      <w:lang w:val="uk-UA"/>
    </w:rPr>
  </w:style>
  <w:style w:type="character" w:styleId="a7">
    <w:name w:val="footnote reference"/>
    <w:basedOn w:val="a1"/>
    <w:semiHidden/>
    <w:unhideWhenUsed/>
    <w:rsid w:val="00AC6151"/>
    <w:rPr>
      <w:vertAlign w:val="superscript"/>
    </w:rPr>
  </w:style>
  <w:style w:type="paragraph" w:customStyle="1" w:styleId="11">
    <w:name w:val="Обычный1"/>
    <w:rsid w:val="00CE181B"/>
    <w:pPr>
      <w:widowControl w:val="0"/>
      <w:spacing w:after="0" w:line="240" w:lineRule="auto"/>
      <w:jc w:val="both"/>
    </w:pPr>
    <w:rPr>
      <w:rFonts w:ascii="Times New Roman" w:eastAsia="Times New Roman" w:hAnsi="Times New Roman" w:cs="Times New Roman"/>
      <w:snapToGrid w:val="0"/>
      <w:sz w:val="24"/>
      <w:szCs w:val="20"/>
      <w:lang w:val="uk-UA" w:eastAsia="ru-RU"/>
    </w:rPr>
  </w:style>
  <w:style w:type="paragraph" w:styleId="a8">
    <w:name w:val="footnote text"/>
    <w:basedOn w:val="a"/>
    <w:link w:val="a9"/>
    <w:semiHidden/>
    <w:unhideWhenUsed/>
    <w:rsid w:val="00E133C5"/>
    <w:pPr>
      <w:spacing w:line="240" w:lineRule="auto"/>
    </w:pPr>
    <w:rPr>
      <w:sz w:val="20"/>
      <w:szCs w:val="20"/>
    </w:rPr>
  </w:style>
  <w:style w:type="character" w:customStyle="1" w:styleId="a9">
    <w:name w:val="Текст сноски Знак"/>
    <w:basedOn w:val="a1"/>
    <w:link w:val="a8"/>
    <w:semiHidden/>
    <w:rsid w:val="00E133C5"/>
    <w:rPr>
      <w:rFonts w:ascii="Times New Roman" w:hAnsi="Times New Roman" w:cs="Times New Roman"/>
      <w:sz w:val="20"/>
      <w:szCs w:val="20"/>
      <w:lang w:val="uk-UA"/>
    </w:rPr>
  </w:style>
  <w:style w:type="character" w:styleId="aa">
    <w:name w:val="Hyperlink"/>
    <w:basedOn w:val="a1"/>
    <w:uiPriority w:val="99"/>
    <w:unhideWhenUsed/>
    <w:rsid w:val="00CA627F"/>
    <w:rPr>
      <w:color w:val="0000FF" w:themeColor="hyperlink"/>
      <w:u w:val="single"/>
    </w:rPr>
  </w:style>
  <w:style w:type="character" w:styleId="ab">
    <w:name w:val="FollowedHyperlink"/>
    <w:basedOn w:val="a1"/>
    <w:uiPriority w:val="99"/>
    <w:semiHidden/>
    <w:unhideWhenUsed/>
    <w:rsid w:val="00596E19"/>
    <w:rPr>
      <w:color w:val="800080" w:themeColor="followedHyperlink"/>
      <w:u w:val="single"/>
    </w:rPr>
  </w:style>
  <w:style w:type="paragraph" w:styleId="ac">
    <w:name w:val="Normal (Web)"/>
    <w:basedOn w:val="a"/>
    <w:uiPriority w:val="99"/>
    <w:unhideWhenUsed/>
    <w:rsid w:val="00596E19"/>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23848194">
      <w:bodyDiv w:val="1"/>
      <w:marLeft w:val="0"/>
      <w:marRight w:val="0"/>
      <w:marTop w:val="0"/>
      <w:marBottom w:val="0"/>
      <w:divBdr>
        <w:top w:val="none" w:sz="0" w:space="0" w:color="auto"/>
        <w:left w:val="none" w:sz="0" w:space="0" w:color="auto"/>
        <w:bottom w:val="none" w:sz="0" w:space="0" w:color="auto"/>
        <w:right w:val="none" w:sz="0" w:space="0" w:color="auto"/>
      </w:divBdr>
    </w:div>
    <w:div w:id="1005084748">
      <w:bodyDiv w:val="1"/>
      <w:marLeft w:val="0"/>
      <w:marRight w:val="0"/>
      <w:marTop w:val="0"/>
      <w:marBottom w:val="0"/>
      <w:divBdr>
        <w:top w:val="none" w:sz="0" w:space="0" w:color="auto"/>
        <w:left w:val="none" w:sz="0" w:space="0" w:color="auto"/>
        <w:bottom w:val="none" w:sz="0" w:space="0" w:color="auto"/>
        <w:right w:val="none" w:sz="0" w:space="0" w:color="auto"/>
      </w:divBdr>
    </w:div>
    <w:div w:id="16547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Ірина Ко</cp:lastModifiedBy>
  <cp:revision>2</cp:revision>
  <dcterms:created xsi:type="dcterms:W3CDTF">2021-11-23T13:38:00Z</dcterms:created>
  <dcterms:modified xsi:type="dcterms:W3CDTF">2021-11-23T13:38:00Z</dcterms:modified>
</cp:coreProperties>
</file>